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F3D8" w14:textId="77777777" w:rsidR="00342B59" w:rsidRDefault="00342B59" w:rsidP="004B0CDE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5C48E85D" w14:textId="6A7628E6" w:rsidR="0075504E" w:rsidRDefault="00515BDE" w:rsidP="004B0CDE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8"/>
          <w:szCs w:val="28"/>
        </w:rPr>
        <w:t>TSG GROUP</w:t>
      </w:r>
      <w:r w:rsidR="00920DF4">
        <w:rPr>
          <w:rFonts w:ascii="Franklin Gothic Book" w:hAnsi="Franklin Gothic Book" w:cs="Arial"/>
          <w:b/>
          <w:sz w:val="28"/>
          <w:szCs w:val="28"/>
        </w:rPr>
        <w:t xml:space="preserve"> </w:t>
      </w:r>
      <w:r w:rsidR="0075504E">
        <w:rPr>
          <w:rFonts w:ascii="Franklin Gothic Book" w:hAnsi="Franklin Gothic Book" w:cs="Arial"/>
          <w:b/>
          <w:sz w:val="28"/>
          <w:szCs w:val="28"/>
        </w:rPr>
        <w:t xml:space="preserve">AND LINEAIRE GROUP PARTNER </w:t>
      </w:r>
    </w:p>
    <w:p w14:paraId="2175C376" w14:textId="50AE98F9" w:rsidR="003B4213" w:rsidRDefault="0075504E" w:rsidP="0075504E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 xml:space="preserve">TO </w:t>
      </w:r>
      <w:r w:rsidR="00920DF4" w:rsidRPr="0005622C">
        <w:rPr>
          <w:rFonts w:ascii="Franklin Gothic Book" w:hAnsi="Franklin Gothic Book" w:cs="Arial"/>
          <w:b/>
          <w:sz w:val="28"/>
          <w:szCs w:val="28"/>
        </w:rPr>
        <w:t xml:space="preserve">ACQUIRE </w:t>
      </w:r>
      <w:r w:rsidR="00736A03">
        <w:rPr>
          <w:rFonts w:ascii="Franklin Gothic Book" w:hAnsi="Franklin Gothic Book" w:cs="Arial"/>
          <w:b/>
          <w:sz w:val="28"/>
          <w:szCs w:val="28"/>
        </w:rPr>
        <w:t xml:space="preserve">MIAMI </w:t>
      </w:r>
      <w:r w:rsidR="009A768C">
        <w:rPr>
          <w:rFonts w:ascii="Franklin Gothic Book" w:hAnsi="Franklin Gothic Book" w:cs="Arial"/>
          <w:b/>
          <w:sz w:val="28"/>
          <w:szCs w:val="28"/>
        </w:rPr>
        <w:t>PARCEL IN DESIGNATED OPPORTUNITY ZONE</w:t>
      </w:r>
      <w:r w:rsidR="007C40D5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14:paraId="552F7BB3" w14:textId="77777777" w:rsidR="0032012A" w:rsidRDefault="0032012A" w:rsidP="0075504E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28"/>
        </w:rPr>
      </w:pPr>
    </w:p>
    <w:p w14:paraId="7A054068" w14:textId="77777777" w:rsidR="00D005F0" w:rsidRPr="004B0CDE" w:rsidRDefault="00D005F0" w:rsidP="003B4213">
      <w:pPr>
        <w:spacing w:after="0" w:line="240" w:lineRule="auto"/>
        <w:jc w:val="center"/>
        <w:rPr>
          <w:rFonts w:ascii="Franklin Gothic Book" w:hAnsi="Franklin Gothic Book" w:cs="Arial"/>
          <w:i/>
        </w:rPr>
      </w:pPr>
    </w:p>
    <w:p w14:paraId="008E94C8" w14:textId="77777777" w:rsidR="00342B59" w:rsidRPr="0005710C" w:rsidRDefault="00342B59" w:rsidP="00342B59">
      <w:pPr>
        <w:spacing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FOR IMMEDIATE RELEASE </w:t>
      </w:r>
    </w:p>
    <w:p w14:paraId="78EE67BD" w14:textId="77777777" w:rsidR="00342B59" w:rsidRPr="0005710C" w:rsidRDefault="00342B59" w:rsidP="00342B59">
      <w:pPr>
        <w:spacing w:after="0" w:line="240" w:lineRule="auto"/>
        <w:rPr>
          <w:rFonts w:ascii="Franklin Gothic Book" w:hAnsi="Franklin Gothic Book" w:cs="Arial"/>
          <w:b/>
          <w:sz w:val="24"/>
          <w:szCs w:val="24"/>
        </w:rPr>
      </w:pPr>
      <w:r w:rsidRPr="0005710C">
        <w:rPr>
          <w:rFonts w:ascii="Franklin Gothic Book" w:hAnsi="Franklin Gothic Book" w:cs="Arial"/>
          <w:b/>
          <w:sz w:val="24"/>
          <w:szCs w:val="24"/>
        </w:rPr>
        <w:t xml:space="preserve">Media Contact: </w:t>
      </w:r>
    </w:p>
    <w:p w14:paraId="6D0EA882" w14:textId="77777777" w:rsidR="00342B59" w:rsidRPr="0005710C" w:rsidRDefault="00342B59" w:rsidP="00342B59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hyperlink r:id="rId7" w:history="1">
        <w:r w:rsidRPr="0005710C">
          <w:rPr>
            <w:rStyle w:val="Hyperlink"/>
            <w:rFonts w:ascii="Franklin Gothic Book" w:hAnsi="Franklin Gothic Book" w:cs="Arial"/>
            <w:sz w:val="24"/>
            <w:szCs w:val="24"/>
            <w:lang w:val="it-IT"/>
          </w:rPr>
          <w:t>ANDER &amp; Co</w:t>
        </w:r>
      </w:hyperlink>
    </w:p>
    <w:p w14:paraId="6663695A" w14:textId="77777777" w:rsidR="00342B59" w:rsidRPr="0005710C" w:rsidRDefault="00342B59" w:rsidP="00342B59">
      <w:pPr>
        <w:spacing w:after="0" w:line="240" w:lineRule="auto"/>
        <w:rPr>
          <w:rFonts w:ascii="Franklin Gothic Book" w:hAnsi="Franklin Gothic Book" w:cs="Arial"/>
          <w:sz w:val="24"/>
          <w:szCs w:val="24"/>
          <w:lang w:val="it-IT"/>
        </w:rPr>
      </w:pPr>
      <w:r w:rsidRPr="0005710C">
        <w:rPr>
          <w:rFonts w:ascii="Franklin Gothic Book" w:hAnsi="Franklin Gothic Book" w:cs="Arial"/>
          <w:sz w:val="24"/>
          <w:szCs w:val="24"/>
          <w:lang w:val="it-IT"/>
        </w:rPr>
        <w:t>Vanessa Fioravante (</w:t>
      </w:r>
      <w:r>
        <w:fldChar w:fldCharType="begin"/>
      </w:r>
      <w:r>
        <w:instrText xml:space="preserve"> HYPERLINK "mailto:vanessa@anderpr.com" </w:instrText>
      </w:r>
      <w:r>
        <w:fldChar w:fldCharType="separate"/>
      </w:r>
      <w:r w:rsidRPr="0005710C">
        <w:rPr>
          <w:rStyle w:val="Hyperlink"/>
          <w:rFonts w:ascii="Franklin Gothic Book" w:hAnsi="Franklin Gothic Book" w:cs="Arial"/>
          <w:sz w:val="24"/>
          <w:szCs w:val="24"/>
          <w:lang w:val="it-IT"/>
        </w:rPr>
        <w:t>vanessa@anderpr.com</w:t>
      </w:r>
      <w:r>
        <w:rPr>
          <w:rStyle w:val="Hyperlink"/>
          <w:rFonts w:ascii="Franklin Gothic Book" w:hAnsi="Franklin Gothic Book" w:cs="Arial"/>
          <w:sz w:val="24"/>
          <w:szCs w:val="24"/>
          <w:lang w:val="it-IT"/>
        </w:rPr>
        <w:fldChar w:fldCharType="end"/>
      </w:r>
      <w:r w:rsidRPr="0005710C">
        <w:rPr>
          <w:rFonts w:ascii="Franklin Gothic Book" w:hAnsi="Franklin Gothic Book" w:cs="Arial"/>
          <w:sz w:val="24"/>
          <w:szCs w:val="24"/>
          <w:lang w:val="it-IT"/>
        </w:rPr>
        <w:t>)</w:t>
      </w:r>
    </w:p>
    <w:p w14:paraId="0ECD91B7" w14:textId="77777777" w:rsidR="00342B59" w:rsidRPr="0005710C" w:rsidRDefault="00342B59" w:rsidP="00342B59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Sophia Leavell (</w:t>
      </w:r>
      <w:hyperlink r:id="rId8" w:history="1">
        <w:r w:rsidRPr="0005710C">
          <w:rPr>
            <w:rStyle w:val="Hyperlink"/>
            <w:rFonts w:ascii="Franklin Gothic Book" w:hAnsi="Franklin Gothic Book" w:cs="Arial"/>
            <w:sz w:val="24"/>
            <w:szCs w:val="24"/>
          </w:rPr>
          <w:t>sophia@anderpr.com</w:t>
        </w:r>
      </w:hyperlink>
      <w:r w:rsidRPr="0005710C">
        <w:rPr>
          <w:rFonts w:ascii="Franklin Gothic Book" w:hAnsi="Franklin Gothic Book" w:cs="Arial"/>
          <w:sz w:val="24"/>
          <w:szCs w:val="24"/>
        </w:rPr>
        <w:t xml:space="preserve">)  </w:t>
      </w:r>
    </w:p>
    <w:p w14:paraId="7F5BE228" w14:textId="77777777" w:rsidR="00342B59" w:rsidRPr="00E84CDF" w:rsidRDefault="00342B59" w:rsidP="00342B59">
      <w:pPr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05710C">
        <w:rPr>
          <w:rFonts w:ascii="Franklin Gothic Book" w:hAnsi="Franklin Gothic Book" w:cs="Arial"/>
          <w:sz w:val="24"/>
          <w:szCs w:val="24"/>
        </w:rPr>
        <w:t>786.888.4577</w:t>
      </w:r>
    </w:p>
    <w:p w14:paraId="5CF1CC09" w14:textId="77777777" w:rsidR="00342B59" w:rsidRDefault="00342B59" w:rsidP="007C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b/>
          <w:sz w:val="22"/>
          <w:szCs w:val="22"/>
        </w:rPr>
      </w:pPr>
    </w:p>
    <w:p w14:paraId="21BC1E7B" w14:textId="1A662DA5" w:rsidR="001370B0" w:rsidRPr="003634AE" w:rsidRDefault="005975C3" w:rsidP="007C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4B0CDE">
        <w:rPr>
          <w:rFonts w:ascii="Franklin Gothic Book" w:hAnsi="Franklin Gothic Book" w:cs="Arial"/>
          <w:b/>
          <w:sz w:val="22"/>
          <w:szCs w:val="22"/>
        </w:rPr>
        <w:t>MIAMI (</w:t>
      </w:r>
      <w:r w:rsidR="009A768C" w:rsidRPr="004B0CDE">
        <w:rPr>
          <w:rFonts w:ascii="Franklin Gothic Book" w:hAnsi="Franklin Gothic Book" w:cs="Arial"/>
          <w:b/>
          <w:sz w:val="22"/>
          <w:szCs w:val="22"/>
        </w:rPr>
        <w:t>March</w:t>
      </w:r>
      <w:r w:rsidRPr="004B0CDE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="009F20DC">
        <w:rPr>
          <w:rFonts w:ascii="Franklin Gothic Book" w:hAnsi="Franklin Gothic Book" w:cs="Arial"/>
          <w:b/>
          <w:sz w:val="22"/>
          <w:szCs w:val="22"/>
        </w:rPr>
        <w:t>1</w:t>
      </w:r>
      <w:r w:rsidR="00A12732">
        <w:rPr>
          <w:rFonts w:ascii="Franklin Gothic Book" w:hAnsi="Franklin Gothic Book" w:cs="Arial"/>
          <w:b/>
          <w:sz w:val="22"/>
          <w:szCs w:val="22"/>
        </w:rPr>
        <w:t>5</w:t>
      </w:r>
      <w:r w:rsidR="007C40D5" w:rsidRPr="004B0CDE">
        <w:rPr>
          <w:rFonts w:ascii="Franklin Gothic Book" w:hAnsi="Franklin Gothic Book" w:cs="Arial"/>
          <w:b/>
          <w:sz w:val="22"/>
          <w:szCs w:val="22"/>
        </w:rPr>
        <w:t>, 201</w:t>
      </w:r>
      <w:r w:rsidR="009A768C" w:rsidRPr="004B0CDE">
        <w:rPr>
          <w:rFonts w:ascii="Franklin Gothic Book" w:hAnsi="Franklin Gothic Book" w:cs="Arial"/>
          <w:b/>
          <w:sz w:val="22"/>
          <w:szCs w:val="22"/>
        </w:rPr>
        <w:t>9</w:t>
      </w:r>
      <w:r w:rsidR="007C40D5" w:rsidRPr="004B0CDE">
        <w:rPr>
          <w:rFonts w:ascii="Franklin Gothic Book" w:hAnsi="Franklin Gothic Book" w:cs="Arial"/>
          <w:b/>
          <w:sz w:val="22"/>
          <w:szCs w:val="22"/>
        </w:rPr>
        <w:t xml:space="preserve">) </w:t>
      </w:r>
      <w:r w:rsidR="007C40D5" w:rsidRPr="004B0CDE">
        <w:rPr>
          <w:rFonts w:ascii="Franklin Gothic Book" w:hAnsi="Franklin Gothic Book" w:cs="Arial"/>
          <w:sz w:val="22"/>
          <w:szCs w:val="22"/>
        </w:rPr>
        <w:t xml:space="preserve">─ </w:t>
      </w:r>
      <w:hyperlink r:id="rId9">
        <w:r w:rsidR="004B0CDE" w:rsidRPr="004B0CDE">
          <w:rPr>
            <w:rFonts w:ascii="Franklin Gothic Book" w:eastAsia="Source Sans Pro" w:hAnsi="Franklin Gothic Book" w:cs="Source Sans Pro"/>
            <w:color w:val="0000FF"/>
            <w:sz w:val="22"/>
            <w:szCs w:val="22"/>
            <w:u w:val="single"/>
          </w:rPr>
          <w:t>TSG Group</w:t>
        </w:r>
      </w:hyperlink>
      <w:r w:rsidR="004B0CDE" w:rsidRPr="004B0CDE">
        <w:rPr>
          <w:rFonts w:ascii="Franklin Gothic Book" w:eastAsia="Source Sans Pro" w:hAnsi="Franklin Gothic Book" w:cs="Source Sans Pro"/>
          <w:sz w:val="22"/>
          <w:szCs w:val="22"/>
        </w:rPr>
        <w:t xml:space="preserve"> – </w:t>
      </w:r>
      <w:r w:rsidR="008D41FA">
        <w:rPr>
          <w:rFonts w:ascii="Franklin Gothic Book" w:eastAsia="Source Sans Pro" w:hAnsi="Franklin Gothic Book" w:cs="Source Sans Pro"/>
          <w:sz w:val="22"/>
          <w:szCs w:val="22"/>
        </w:rPr>
        <w:t>a</w:t>
      </w:r>
      <w:r w:rsidR="004B0CDE" w:rsidRPr="004B0CDE">
        <w:rPr>
          <w:rFonts w:ascii="Franklin Gothic Book" w:eastAsia="Source Sans Pro" w:hAnsi="Franklin Gothic Book" w:cs="Source Sans Pro"/>
          <w:sz w:val="22"/>
          <w:szCs w:val="22"/>
        </w:rPr>
        <w:t xml:space="preserve"> </w:t>
      </w:r>
      <w:r w:rsidR="00ED44CC">
        <w:rPr>
          <w:rFonts w:ascii="Franklin Gothic Book" w:eastAsia="Source Sans Pro" w:hAnsi="Franklin Gothic Book" w:cs="Source Sans Pro"/>
          <w:sz w:val="22"/>
          <w:szCs w:val="22"/>
        </w:rPr>
        <w:t xml:space="preserve">South Florida </w:t>
      </w:r>
      <w:r w:rsidR="004B0CDE" w:rsidRPr="004B0CDE">
        <w:rPr>
          <w:rFonts w:ascii="Franklin Gothic Book" w:eastAsia="Source Sans Pro" w:hAnsi="Franklin Gothic Book" w:cs="Source Sans Pro"/>
          <w:sz w:val="22"/>
          <w:szCs w:val="22"/>
        </w:rPr>
        <w:t>boutique, diversified real estate development and investment compan</w:t>
      </w:r>
      <w:r w:rsidR="00ED44CC">
        <w:rPr>
          <w:rFonts w:ascii="Franklin Gothic Book" w:eastAsia="Source Sans Pro" w:hAnsi="Franklin Gothic Book" w:cs="Source Sans Pro"/>
          <w:sz w:val="22"/>
          <w:szCs w:val="22"/>
        </w:rPr>
        <w:t>y</w:t>
      </w:r>
      <w:r w:rsidR="007C40D5" w:rsidRPr="004B0CDE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E83903">
        <w:rPr>
          <w:rFonts w:ascii="Franklin Gothic Book" w:hAnsi="Franklin Gothic Book"/>
          <w:color w:val="000000" w:themeColor="text1"/>
          <w:sz w:val="22"/>
          <w:szCs w:val="22"/>
        </w:rPr>
        <w:t xml:space="preserve">– </w:t>
      </w:r>
      <w:r w:rsidR="00164F58">
        <w:rPr>
          <w:rFonts w:ascii="Franklin Gothic Book" w:hAnsi="Franklin Gothic Book"/>
          <w:color w:val="000000" w:themeColor="text1"/>
          <w:sz w:val="22"/>
          <w:szCs w:val="22"/>
        </w:rPr>
        <w:t xml:space="preserve">and </w:t>
      </w:r>
      <w:hyperlink r:id="rId10" w:history="1">
        <w:proofErr w:type="spellStart"/>
        <w:r w:rsidR="00164F58" w:rsidRPr="00164F58">
          <w:rPr>
            <w:rStyle w:val="Hyperlink"/>
            <w:rFonts w:ascii="Franklin Gothic Book" w:hAnsi="Franklin Gothic Book"/>
            <w:sz w:val="22"/>
            <w:szCs w:val="22"/>
          </w:rPr>
          <w:t>Linéaire</w:t>
        </w:r>
        <w:proofErr w:type="spellEnd"/>
        <w:r w:rsidR="00164F58" w:rsidRPr="00164F58">
          <w:rPr>
            <w:rStyle w:val="Hyperlink"/>
            <w:rFonts w:ascii="Franklin Gothic Book" w:hAnsi="Franklin Gothic Book"/>
            <w:sz w:val="22"/>
            <w:szCs w:val="22"/>
          </w:rPr>
          <w:t xml:space="preserve"> Group</w:t>
        </w:r>
      </w:hyperlink>
      <w:r w:rsidR="00945137" w:rsidRPr="003634AE">
        <w:rPr>
          <w:rFonts w:ascii="Franklin Gothic Book" w:hAnsi="Franklin Gothic Book"/>
          <w:color w:val="000000" w:themeColor="text1"/>
          <w:sz w:val="22"/>
          <w:szCs w:val="22"/>
        </w:rPr>
        <w:t xml:space="preserve">, a Miami-based investment and design firm, </w:t>
      </w:r>
      <w:r w:rsidR="00E83903" w:rsidRPr="003634AE">
        <w:rPr>
          <w:rFonts w:ascii="Franklin Gothic Book" w:hAnsi="Franklin Gothic Book"/>
          <w:color w:val="000000" w:themeColor="text1"/>
          <w:sz w:val="22"/>
          <w:szCs w:val="22"/>
        </w:rPr>
        <w:t>a</w:t>
      </w:r>
      <w:r w:rsidR="00E71ADF" w:rsidRPr="003634AE">
        <w:rPr>
          <w:rFonts w:ascii="Franklin Gothic Book" w:hAnsi="Franklin Gothic Book" w:cs="Arial"/>
          <w:sz w:val="22"/>
          <w:szCs w:val="22"/>
        </w:rPr>
        <w:t xml:space="preserve">nnounced today </w:t>
      </w:r>
      <w:r w:rsidR="00D005F0" w:rsidRPr="003634AE">
        <w:rPr>
          <w:rFonts w:ascii="Franklin Gothic Book" w:hAnsi="Franklin Gothic Book" w:cs="Arial"/>
          <w:sz w:val="22"/>
          <w:szCs w:val="22"/>
        </w:rPr>
        <w:t>t</w:t>
      </w:r>
      <w:r w:rsidR="001F4AD3" w:rsidRPr="003634AE">
        <w:rPr>
          <w:rFonts w:ascii="Franklin Gothic Book" w:hAnsi="Franklin Gothic Book" w:cs="Arial"/>
          <w:sz w:val="22"/>
          <w:szCs w:val="22"/>
        </w:rPr>
        <w:t>he</w:t>
      </w:r>
      <w:r w:rsidR="002635A4" w:rsidRPr="003634AE">
        <w:rPr>
          <w:rFonts w:ascii="Franklin Gothic Book" w:hAnsi="Franklin Gothic Book" w:cs="Arial"/>
          <w:sz w:val="22"/>
          <w:szCs w:val="22"/>
        </w:rPr>
        <w:t xml:space="preserve"> acquisition </w:t>
      </w:r>
      <w:r w:rsidR="00D005F0" w:rsidRPr="003634AE">
        <w:rPr>
          <w:rFonts w:ascii="Franklin Gothic Book" w:hAnsi="Franklin Gothic Book" w:cs="Arial"/>
          <w:sz w:val="22"/>
          <w:szCs w:val="22"/>
        </w:rPr>
        <w:t>of</w:t>
      </w:r>
      <w:r w:rsidR="002635A4" w:rsidRPr="003634AE">
        <w:rPr>
          <w:rFonts w:ascii="Franklin Gothic Book" w:hAnsi="Franklin Gothic Book" w:cs="Arial"/>
          <w:sz w:val="22"/>
          <w:szCs w:val="22"/>
        </w:rPr>
        <w:t xml:space="preserve"> a </w:t>
      </w:r>
      <w:r w:rsidR="00331430" w:rsidRPr="003634AE">
        <w:rPr>
          <w:rFonts w:ascii="Franklin Gothic Book" w:hAnsi="Franklin Gothic Book" w:cs="Arial"/>
          <w:sz w:val="22"/>
          <w:szCs w:val="22"/>
        </w:rPr>
        <w:t>30</w:t>
      </w:r>
      <w:r w:rsidR="002635A4" w:rsidRPr="003634AE">
        <w:rPr>
          <w:rFonts w:ascii="Franklin Gothic Book" w:hAnsi="Franklin Gothic Book" w:cs="Arial"/>
          <w:sz w:val="22"/>
          <w:szCs w:val="22"/>
        </w:rPr>
        <w:t>,</w:t>
      </w:r>
      <w:r w:rsidR="00331430" w:rsidRPr="003634AE">
        <w:rPr>
          <w:rFonts w:ascii="Franklin Gothic Book" w:hAnsi="Franklin Gothic Book" w:cs="Arial"/>
          <w:sz w:val="22"/>
          <w:szCs w:val="22"/>
        </w:rPr>
        <w:t>000</w:t>
      </w:r>
      <w:r w:rsidR="002635A4" w:rsidRPr="003634AE">
        <w:rPr>
          <w:rFonts w:ascii="Franklin Gothic Book" w:hAnsi="Franklin Gothic Book" w:cs="Arial"/>
          <w:sz w:val="22"/>
          <w:szCs w:val="22"/>
        </w:rPr>
        <w:t xml:space="preserve">-square-foot </w:t>
      </w:r>
      <w:r w:rsidR="001F4AD3" w:rsidRPr="003634AE">
        <w:rPr>
          <w:rFonts w:ascii="Franklin Gothic Book" w:hAnsi="Franklin Gothic Book" w:cs="Arial"/>
          <w:sz w:val="22"/>
          <w:szCs w:val="22"/>
        </w:rPr>
        <w:t>land parcel</w:t>
      </w:r>
      <w:r w:rsidR="002635A4" w:rsidRPr="003634AE">
        <w:rPr>
          <w:rFonts w:ascii="Franklin Gothic Book" w:hAnsi="Franklin Gothic Book" w:cs="Arial"/>
          <w:sz w:val="22"/>
          <w:szCs w:val="22"/>
        </w:rPr>
        <w:t xml:space="preserve"> </w:t>
      </w:r>
      <w:r w:rsidR="00331430" w:rsidRPr="003634AE">
        <w:rPr>
          <w:rFonts w:ascii="Franklin Gothic Book" w:hAnsi="Franklin Gothic Book" w:cs="Arial"/>
          <w:sz w:val="22"/>
          <w:szCs w:val="22"/>
        </w:rPr>
        <w:t xml:space="preserve">in </w:t>
      </w:r>
      <w:r w:rsidR="0071026B" w:rsidRPr="003634AE">
        <w:rPr>
          <w:rFonts w:ascii="Franklin Gothic Book" w:hAnsi="Franklin Gothic Book" w:cs="Arial"/>
          <w:sz w:val="22"/>
          <w:szCs w:val="22"/>
        </w:rPr>
        <w:t>the Arts &amp; Entertainment District</w:t>
      </w:r>
      <w:r w:rsidR="007C40D5" w:rsidRPr="003634AE">
        <w:rPr>
          <w:rFonts w:ascii="Franklin Gothic Book" w:hAnsi="Franklin Gothic Book" w:cs="Arial"/>
          <w:sz w:val="22"/>
          <w:szCs w:val="22"/>
        </w:rPr>
        <w:t xml:space="preserve"> for $</w:t>
      </w:r>
      <w:r w:rsidR="00331430" w:rsidRPr="003634AE">
        <w:rPr>
          <w:rFonts w:ascii="Franklin Gothic Book" w:hAnsi="Franklin Gothic Book" w:cs="Arial"/>
          <w:sz w:val="22"/>
          <w:szCs w:val="22"/>
        </w:rPr>
        <w:t>5</w:t>
      </w:r>
      <w:r w:rsidR="00D005F0" w:rsidRPr="003634AE">
        <w:rPr>
          <w:rFonts w:ascii="Franklin Gothic Book" w:hAnsi="Franklin Gothic Book" w:cs="Arial"/>
          <w:sz w:val="22"/>
          <w:szCs w:val="22"/>
        </w:rPr>
        <w:t>.</w:t>
      </w:r>
      <w:r w:rsidR="00331430" w:rsidRPr="003634AE">
        <w:rPr>
          <w:rFonts w:ascii="Franklin Gothic Book" w:hAnsi="Franklin Gothic Book" w:cs="Arial"/>
          <w:sz w:val="22"/>
          <w:szCs w:val="22"/>
        </w:rPr>
        <w:t>9</w:t>
      </w:r>
      <w:r w:rsidR="00D005F0" w:rsidRPr="003634AE">
        <w:rPr>
          <w:rFonts w:ascii="Franklin Gothic Book" w:hAnsi="Franklin Gothic Book" w:cs="Arial"/>
          <w:sz w:val="22"/>
          <w:szCs w:val="22"/>
        </w:rPr>
        <w:t xml:space="preserve"> million</w:t>
      </w:r>
      <w:r w:rsidR="002635A4" w:rsidRPr="003634AE">
        <w:rPr>
          <w:rFonts w:ascii="Franklin Gothic Book" w:hAnsi="Franklin Gothic Book" w:cs="Arial"/>
          <w:sz w:val="22"/>
          <w:szCs w:val="22"/>
        </w:rPr>
        <w:t xml:space="preserve">. </w:t>
      </w:r>
      <w:r w:rsidR="00D60A67" w:rsidRPr="003634AE">
        <w:rPr>
          <w:rFonts w:ascii="Franklin Gothic Book" w:hAnsi="Franklin Gothic Book" w:cs="Arial"/>
          <w:sz w:val="22"/>
          <w:szCs w:val="22"/>
        </w:rPr>
        <w:t xml:space="preserve">Colliers International represented both parties in the deal. </w:t>
      </w:r>
      <w:r w:rsidR="00331430" w:rsidRPr="003634AE">
        <w:rPr>
          <w:rFonts w:ascii="Franklin Gothic Book" w:hAnsi="Franklin Gothic Book" w:cs="Arial"/>
          <w:sz w:val="22"/>
          <w:szCs w:val="22"/>
        </w:rPr>
        <w:t xml:space="preserve">This marks </w:t>
      </w:r>
      <w:r w:rsidR="00435461" w:rsidRPr="003634AE">
        <w:rPr>
          <w:rFonts w:ascii="Franklin Gothic Book" w:hAnsi="Franklin Gothic Book" w:cs="Arial"/>
          <w:sz w:val="22"/>
          <w:szCs w:val="22"/>
        </w:rPr>
        <w:t>TSG Group’s</w:t>
      </w:r>
      <w:r w:rsidR="00331430" w:rsidRPr="003634AE">
        <w:rPr>
          <w:rFonts w:ascii="Franklin Gothic Book" w:hAnsi="Franklin Gothic Book" w:cs="Arial"/>
          <w:sz w:val="22"/>
          <w:szCs w:val="22"/>
        </w:rPr>
        <w:t xml:space="preserve"> first </w:t>
      </w:r>
      <w:r w:rsidR="00011CC0" w:rsidRPr="003634AE">
        <w:rPr>
          <w:rFonts w:ascii="Franklin Gothic Book" w:hAnsi="Franklin Gothic Book" w:cs="Arial"/>
          <w:sz w:val="22"/>
          <w:szCs w:val="22"/>
        </w:rPr>
        <w:t>purchase</w:t>
      </w:r>
      <w:r w:rsidR="00331430" w:rsidRPr="003634AE">
        <w:rPr>
          <w:rFonts w:ascii="Franklin Gothic Book" w:hAnsi="Franklin Gothic Book" w:cs="Arial"/>
          <w:sz w:val="22"/>
          <w:szCs w:val="22"/>
        </w:rPr>
        <w:t xml:space="preserve"> in a designated Opportunity Zone. </w:t>
      </w:r>
    </w:p>
    <w:p w14:paraId="1ABB968C" w14:textId="77777777" w:rsidR="001D6335" w:rsidRPr="003634AE" w:rsidRDefault="001D6335" w:rsidP="007C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</w:p>
    <w:p w14:paraId="0A93CC1F" w14:textId="2A03BD47" w:rsidR="0058035D" w:rsidRPr="003634AE" w:rsidRDefault="001D6335" w:rsidP="001370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3634AE">
        <w:rPr>
          <w:rFonts w:ascii="Franklin Gothic Book" w:hAnsi="Franklin Gothic Book" w:cs="Arial"/>
          <w:sz w:val="22"/>
          <w:szCs w:val="22"/>
        </w:rPr>
        <w:t xml:space="preserve">Located at </w:t>
      </w:r>
      <w:r w:rsidR="0096114A" w:rsidRPr="003634AE">
        <w:rPr>
          <w:rFonts w:ascii="Franklin Gothic Book" w:hAnsi="Franklin Gothic Book" w:cs="Arial"/>
          <w:sz w:val="22"/>
          <w:szCs w:val="22"/>
        </w:rPr>
        <w:t>1765 N</w:t>
      </w:r>
      <w:r w:rsidR="00D30305" w:rsidRPr="003634AE">
        <w:rPr>
          <w:rFonts w:ascii="Franklin Gothic Book" w:hAnsi="Franklin Gothic Book" w:cs="Arial"/>
          <w:sz w:val="22"/>
          <w:szCs w:val="22"/>
        </w:rPr>
        <w:t>orth</w:t>
      </w:r>
      <w:r w:rsidR="0096114A" w:rsidRPr="003634AE">
        <w:rPr>
          <w:rFonts w:ascii="Franklin Gothic Book" w:hAnsi="Franklin Gothic Book" w:cs="Arial"/>
          <w:sz w:val="22"/>
          <w:szCs w:val="22"/>
        </w:rPr>
        <w:t xml:space="preserve"> Miami Ave.</w:t>
      </w:r>
      <w:r w:rsidRPr="003634AE">
        <w:rPr>
          <w:rFonts w:ascii="Franklin Gothic Book" w:hAnsi="Franklin Gothic Book" w:cs="Arial"/>
          <w:sz w:val="22"/>
          <w:szCs w:val="22"/>
        </w:rPr>
        <w:t xml:space="preserve">, the </w:t>
      </w:r>
      <w:r w:rsidR="004E0AF2" w:rsidRPr="003634AE">
        <w:rPr>
          <w:rFonts w:ascii="Franklin Gothic Book" w:hAnsi="Franklin Gothic Book" w:cs="Arial"/>
          <w:sz w:val="22"/>
          <w:szCs w:val="22"/>
        </w:rPr>
        <w:t>property</w:t>
      </w:r>
      <w:r w:rsidRPr="003634AE">
        <w:rPr>
          <w:rFonts w:ascii="Franklin Gothic Book" w:hAnsi="Franklin Gothic Book" w:cs="Arial"/>
          <w:sz w:val="22"/>
          <w:szCs w:val="22"/>
        </w:rPr>
        <w:t xml:space="preserve"> </w:t>
      </w:r>
      <w:r w:rsidR="0096114A" w:rsidRPr="003634AE">
        <w:rPr>
          <w:rFonts w:ascii="Franklin Gothic Book" w:hAnsi="Franklin Gothic Book" w:cs="Arial"/>
          <w:sz w:val="22"/>
          <w:szCs w:val="22"/>
        </w:rPr>
        <w:t xml:space="preserve">is set just blocks from Wynwood </w:t>
      </w:r>
      <w:r w:rsidR="001370B0" w:rsidRPr="003634AE">
        <w:rPr>
          <w:rFonts w:ascii="Franklin Gothic Book" w:hAnsi="Franklin Gothic Book" w:cs="Arial"/>
          <w:sz w:val="22"/>
          <w:szCs w:val="22"/>
        </w:rPr>
        <w:t xml:space="preserve">and is zoned for multifamily development. </w:t>
      </w:r>
      <w:r w:rsidR="00E612EE" w:rsidRPr="003634AE">
        <w:rPr>
          <w:rFonts w:ascii="Franklin Gothic Book" w:hAnsi="Franklin Gothic Book" w:cs="Arial"/>
          <w:sz w:val="22"/>
          <w:szCs w:val="22"/>
        </w:rPr>
        <w:t>In</w:t>
      </w:r>
      <w:r w:rsidR="008D41FA" w:rsidRPr="003634AE">
        <w:rPr>
          <w:rFonts w:ascii="Franklin Gothic Book" w:hAnsi="Franklin Gothic Book" w:cs="Arial"/>
          <w:sz w:val="22"/>
          <w:szCs w:val="22"/>
        </w:rPr>
        <w:t xml:space="preserve"> the past </w:t>
      </w:r>
      <w:r w:rsidR="00E612EE" w:rsidRPr="003634AE">
        <w:rPr>
          <w:rFonts w:ascii="Franklin Gothic Book" w:hAnsi="Franklin Gothic Book" w:cs="Arial"/>
          <w:sz w:val="22"/>
          <w:szCs w:val="22"/>
        </w:rPr>
        <w:t>decade</w:t>
      </w:r>
      <w:r w:rsidR="008D41FA" w:rsidRPr="003634AE">
        <w:rPr>
          <w:rFonts w:ascii="Franklin Gothic Book" w:hAnsi="Franklin Gothic Book" w:cs="Arial"/>
          <w:sz w:val="22"/>
          <w:szCs w:val="22"/>
        </w:rPr>
        <w:t>, t</w:t>
      </w:r>
      <w:r w:rsidR="00200CE2" w:rsidRPr="003634AE">
        <w:rPr>
          <w:rFonts w:ascii="Franklin Gothic Book" w:hAnsi="Franklin Gothic Book" w:cs="Arial"/>
          <w:sz w:val="22"/>
          <w:szCs w:val="22"/>
        </w:rPr>
        <w:t xml:space="preserve">he </w:t>
      </w:r>
      <w:r w:rsidR="001370B0" w:rsidRPr="003634AE">
        <w:rPr>
          <w:rFonts w:ascii="Franklin Gothic Book" w:hAnsi="Franklin Gothic Book" w:cs="Arial"/>
          <w:sz w:val="22"/>
          <w:szCs w:val="22"/>
        </w:rPr>
        <w:t>neighborhood</w:t>
      </w:r>
      <w:r w:rsidR="00200CE2" w:rsidRPr="003634AE">
        <w:rPr>
          <w:rFonts w:ascii="Franklin Gothic Book" w:hAnsi="Franklin Gothic Book" w:cs="Arial"/>
          <w:sz w:val="22"/>
          <w:szCs w:val="22"/>
        </w:rPr>
        <w:t xml:space="preserve"> has seen immense </w:t>
      </w:r>
      <w:r w:rsidR="00E612EE" w:rsidRPr="003634AE">
        <w:rPr>
          <w:rFonts w:ascii="Franklin Gothic Book" w:hAnsi="Franklin Gothic Book" w:cs="Arial"/>
          <w:sz w:val="22"/>
          <w:szCs w:val="22"/>
        </w:rPr>
        <w:t xml:space="preserve">population </w:t>
      </w:r>
      <w:r w:rsidR="00200CE2" w:rsidRPr="003634AE">
        <w:rPr>
          <w:rFonts w:ascii="Franklin Gothic Book" w:hAnsi="Franklin Gothic Book" w:cs="Arial"/>
          <w:sz w:val="22"/>
          <w:szCs w:val="22"/>
        </w:rPr>
        <w:t>growth</w:t>
      </w:r>
      <w:r w:rsidR="00E612EE" w:rsidRPr="003634AE">
        <w:rPr>
          <w:rFonts w:ascii="Franklin Gothic Book" w:hAnsi="Franklin Gothic Book" w:cs="Arial"/>
          <w:sz w:val="22"/>
          <w:szCs w:val="22"/>
        </w:rPr>
        <w:t xml:space="preserve"> with continued steady increases projected</w:t>
      </w:r>
      <w:r w:rsidR="00200CE2" w:rsidRPr="003634AE">
        <w:rPr>
          <w:rFonts w:ascii="Franklin Gothic Book" w:hAnsi="Franklin Gothic Book" w:cs="Arial"/>
          <w:sz w:val="22"/>
          <w:szCs w:val="22"/>
        </w:rPr>
        <w:t>, according to</w:t>
      </w:r>
      <w:r w:rsidR="000B5930" w:rsidRPr="003634AE">
        <w:rPr>
          <w:rFonts w:ascii="Franklin Gothic Book" w:hAnsi="Franklin Gothic Book" w:cs="Arial"/>
          <w:sz w:val="22"/>
          <w:szCs w:val="22"/>
        </w:rPr>
        <w:t xml:space="preserve"> the Downtown Development Authority’s (DDA) most recent demographics </w:t>
      </w:r>
      <w:hyperlink r:id="rId11" w:history="1">
        <w:r w:rsidR="000B5930" w:rsidRPr="003634AE">
          <w:rPr>
            <w:rStyle w:val="Hyperlink"/>
            <w:rFonts w:ascii="Franklin Gothic Book" w:hAnsi="Franklin Gothic Book" w:cs="Arial"/>
            <w:sz w:val="22"/>
            <w:szCs w:val="22"/>
          </w:rPr>
          <w:t>report</w:t>
        </w:r>
      </w:hyperlink>
      <w:r w:rsidR="001370B0" w:rsidRPr="003634AE">
        <w:rPr>
          <w:rFonts w:ascii="Franklin Gothic Book" w:hAnsi="Franklin Gothic Book" w:cs="Arial"/>
          <w:sz w:val="22"/>
          <w:szCs w:val="22"/>
        </w:rPr>
        <w:t xml:space="preserve">. </w:t>
      </w:r>
    </w:p>
    <w:p w14:paraId="28A6A580" w14:textId="1C27E855" w:rsidR="001D6335" w:rsidRPr="003634AE" w:rsidRDefault="001D6335" w:rsidP="005803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</w:p>
    <w:p w14:paraId="6E930A6B" w14:textId="2DE7C982" w:rsidR="008F1B02" w:rsidRPr="003634AE" w:rsidRDefault="001D6335" w:rsidP="005803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3634AE">
        <w:rPr>
          <w:rFonts w:ascii="Franklin Gothic Book" w:hAnsi="Franklin Gothic Book" w:cs="Arial"/>
          <w:sz w:val="22"/>
          <w:szCs w:val="22"/>
        </w:rPr>
        <w:t>“</w:t>
      </w:r>
      <w:r w:rsidR="00ED44CC" w:rsidRPr="003634AE">
        <w:rPr>
          <w:rFonts w:ascii="Franklin Gothic Book" w:hAnsi="Franklin Gothic Book" w:cs="Arial"/>
          <w:sz w:val="22"/>
          <w:szCs w:val="22"/>
        </w:rPr>
        <w:t>This deal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 </w:t>
      </w:r>
      <w:r w:rsidR="004971F4" w:rsidRPr="003634AE">
        <w:rPr>
          <w:rFonts w:ascii="Franklin Gothic Book" w:hAnsi="Franklin Gothic Book" w:cs="Arial"/>
          <w:sz w:val="22"/>
          <w:szCs w:val="22"/>
        </w:rPr>
        <w:t>signifies</w:t>
      </w:r>
      <w:r w:rsidR="00ED44CC" w:rsidRPr="003634AE">
        <w:rPr>
          <w:rFonts w:ascii="Franklin Gothic Book" w:hAnsi="Franklin Gothic Book" w:cs="Arial"/>
          <w:sz w:val="22"/>
          <w:szCs w:val="22"/>
        </w:rPr>
        <w:t xml:space="preserve"> </w:t>
      </w:r>
      <w:r w:rsidR="00127E92" w:rsidRPr="003634AE">
        <w:rPr>
          <w:rFonts w:ascii="Franklin Gothic Book" w:hAnsi="Franklin Gothic Book" w:cs="Arial"/>
          <w:sz w:val="22"/>
          <w:szCs w:val="22"/>
        </w:rPr>
        <w:t>our</w:t>
      </w:r>
      <w:r w:rsidR="00ED44CC" w:rsidRPr="003634AE">
        <w:rPr>
          <w:rFonts w:ascii="Franklin Gothic Book" w:hAnsi="Franklin Gothic Book" w:cs="Arial"/>
          <w:sz w:val="22"/>
          <w:szCs w:val="22"/>
        </w:rPr>
        <w:t xml:space="preserve"> first </w:t>
      </w:r>
      <w:r w:rsidR="002A51CE" w:rsidRPr="003634AE">
        <w:rPr>
          <w:rFonts w:ascii="Franklin Gothic Book" w:hAnsi="Franklin Gothic Book" w:cs="Arial"/>
          <w:sz w:val="22"/>
          <w:szCs w:val="22"/>
        </w:rPr>
        <w:t>land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 acquisition in a</w:t>
      </w:r>
      <w:r w:rsidR="004971F4" w:rsidRPr="003634AE">
        <w:rPr>
          <w:rFonts w:ascii="Franklin Gothic Book" w:hAnsi="Franklin Gothic Book" w:cs="Arial"/>
          <w:sz w:val="22"/>
          <w:szCs w:val="22"/>
        </w:rPr>
        <w:t>n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 Opportunity Zone </w:t>
      </w:r>
      <w:r w:rsidR="004971F4" w:rsidRPr="003634AE">
        <w:rPr>
          <w:rFonts w:ascii="Franklin Gothic Book" w:hAnsi="Franklin Gothic Book" w:cs="Arial"/>
          <w:sz w:val="22"/>
          <w:szCs w:val="22"/>
        </w:rPr>
        <w:t xml:space="preserve">and </w:t>
      </w:r>
      <w:r w:rsidR="00AD65D7" w:rsidRPr="003634AE">
        <w:rPr>
          <w:rFonts w:ascii="Franklin Gothic Book" w:hAnsi="Franklin Gothic Book" w:cs="Arial"/>
          <w:sz w:val="22"/>
          <w:szCs w:val="22"/>
        </w:rPr>
        <w:t>bullish approach to g</w:t>
      </w:r>
      <w:r w:rsidR="00ED44CC" w:rsidRPr="003634AE">
        <w:rPr>
          <w:rFonts w:ascii="Franklin Gothic Book" w:hAnsi="Franklin Gothic Book" w:cs="Arial"/>
          <w:sz w:val="22"/>
          <w:szCs w:val="22"/>
        </w:rPr>
        <w:t>rowing our portfolio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 in </w:t>
      </w:r>
      <w:r w:rsidR="00ED44CC" w:rsidRPr="003634AE">
        <w:rPr>
          <w:rFonts w:ascii="Franklin Gothic Book" w:hAnsi="Franklin Gothic Book" w:cs="Arial"/>
          <w:sz w:val="22"/>
          <w:szCs w:val="22"/>
        </w:rPr>
        <w:t xml:space="preserve">many of 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South Florida’s </w:t>
      </w:r>
      <w:r w:rsidR="000A3FBB" w:rsidRPr="003634AE">
        <w:rPr>
          <w:rFonts w:ascii="Franklin Gothic Book" w:hAnsi="Franklin Gothic Book" w:cs="Arial"/>
          <w:sz w:val="22"/>
          <w:szCs w:val="22"/>
        </w:rPr>
        <w:t>emerging</w:t>
      </w:r>
      <w:r w:rsidR="00AD65D7" w:rsidRPr="003634AE">
        <w:rPr>
          <w:rFonts w:ascii="Franklin Gothic Book" w:hAnsi="Franklin Gothic Book" w:cs="Arial"/>
          <w:sz w:val="22"/>
          <w:szCs w:val="22"/>
        </w:rPr>
        <w:t xml:space="preserve"> areas,” </w:t>
      </w:r>
      <w:r w:rsidR="005143D6" w:rsidRPr="003634AE">
        <w:rPr>
          <w:rFonts w:ascii="Franklin Gothic Book" w:hAnsi="Franklin Gothic Book" w:cs="Arial"/>
          <w:sz w:val="22"/>
          <w:szCs w:val="22"/>
        </w:rPr>
        <w:t xml:space="preserve">said </w:t>
      </w:r>
      <w:r w:rsidR="00AD65D7" w:rsidRPr="003634AE">
        <w:rPr>
          <w:rFonts w:ascii="Franklin Gothic Book" w:hAnsi="Franklin Gothic Book" w:cs="Arial"/>
          <w:sz w:val="22"/>
          <w:szCs w:val="22"/>
        </w:rPr>
        <w:t>Camilo Lopez</w:t>
      </w:r>
      <w:r w:rsidR="008F1B02" w:rsidRPr="003634AE">
        <w:rPr>
          <w:rFonts w:ascii="Franklin Gothic Book" w:hAnsi="Franklin Gothic Book" w:cs="Arial"/>
          <w:sz w:val="22"/>
          <w:szCs w:val="22"/>
        </w:rPr>
        <w:t xml:space="preserve">, </w:t>
      </w:r>
      <w:r w:rsidR="008A1768" w:rsidRPr="003634AE">
        <w:rPr>
          <w:rFonts w:ascii="Franklin Gothic Book" w:hAnsi="Franklin Gothic Book" w:cs="Arial"/>
          <w:sz w:val="22"/>
          <w:szCs w:val="22"/>
        </w:rPr>
        <w:t>Managing Partner</w:t>
      </w:r>
      <w:r w:rsidR="008F1B02" w:rsidRPr="003634AE">
        <w:rPr>
          <w:rFonts w:ascii="Franklin Gothic Book" w:hAnsi="Franklin Gothic Book" w:cs="Arial"/>
          <w:sz w:val="22"/>
          <w:szCs w:val="22"/>
        </w:rPr>
        <w:t xml:space="preserve"> of TSG Group.</w:t>
      </w:r>
      <w:r w:rsidR="000B5930" w:rsidRPr="003634AE">
        <w:rPr>
          <w:rFonts w:ascii="Franklin Gothic Book" w:hAnsi="Franklin Gothic Book" w:cs="Arial"/>
          <w:sz w:val="22"/>
          <w:szCs w:val="22"/>
        </w:rPr>
        <w:t xml:space="preserve"> </w:t>
      </w:r>
      <w:r w:rsidR="000A5111" w:rsidRPr="003634AE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27AE6CB" w14:textId="77777777" w:rsidR="007D79AC" w:rsidRPr="003634AE" w:rsidRDefault="007D79AC" w:rsidP="007D79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</w:p>
    <w:p w14:paraId="67D70C0F" w14:textId="0BCF8805" w:rsidR="007D79AC" w:rsidRPr="007D79AC" w:rsidRDefault="00073970" w:rsidP="007D79A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/>
          <w:sz w:val="22"/>
          <w:szCs w:val="22"/>
        </w:rPr>
      </w:pPr>
      <w:r w:rsidRPr="003634AE">
        <w:rPr>
          <w:rFonts w:ascii="Franklin Gothic Book" w:hAnsi="Franklin Gothic Book"/>
          <w:sz w:val="22"/>
          <w:szCs w:val="22"/>
        </w:rPr>
        <w:t>TSG Group Man</w:t>
      </w:r>
      <w:r w:rsidR="00EB77FD" w:rsidRPr="003634AE">
        <w:rPr>
          <w:rFonts w:ascii="Franklin Gothic Book" w:hAnsi="Franklin Gothic Book"/>
          <w:sz w:val="22"/>
          <w:szCs w:val="22"/>
        </w:rPr>
        <w:t>a</w:t>
      </w:r>
      <w:r w:rsidRPr="003634AE">
        <w:rPr>
          <w:rFonts w:ascii="Franklin Gothic Book" w:hAnsi="Franklin Gothic Book"/>
          <w:sz w:val="22"/>
          <w:szCs w:val="22"/>
        </w:rPr>
        <w:t xml:space="preserve">ging Partner Jorge Escobar, in collaboration with </w:t>
      </w:r>
      <w:r w:rsidR="00AA15E7" w:rsidRPr="003634AE">
        <w:rPr>
          <w:rFonts w:ascii="Franklin Gothic Book" w:hAnsi="Franklin Gothic Book"/>
          <w:sz w:val="22"/>
          <w:szCs w:val="22"/>
        </w:rPr>
        <w:t xml:space="preserve">Diego Bonet </w:t>
      </w:r>
      <w:r w:rsidRPr="003634AE">
        <w:rPr>
          <w:rFonts w:ascii="Franklin Gothic Book" w:hAnsi="Franklin Gothic Book"/>
          <w:sz w:val="22"/>
          <w:szCs w:val="22"/>
        </w:rPr>
        <w:t>of</w:t>
      </w:r>
      <w:r w:rsidR="00AA15E7" w:rsidRPr="003634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AA15E7" w:rsidRPr="003634AE">
        <w:rPr>
          <w:rFonts w:ascii="Franklin Gothic Book" w:hAnsi="Franklin Gothic Book"/>
          <w:sz w:val="22"/>
          <w:szCs w:val="22"/>
        </w:rPr>
        <w:t>Linéaire</w:t>
      </w:r>
      <w:proofErr w:type="spellEnd"/>
      <w:r w:rsidR="00AA15E7" w:rsidRPr="003634AE">
        <w:rPr>
          <w:rFonts w:ascii="Franklin Gothic Book" w:hAnsi="Franklin Gothic Book"/>
          <w:sz w:val="22"/>
          <w:szCs w:val="22"/>
        </w:rPr>
        <w:t xml:space="preserve"> Group</w:t>
      </w:r>
      <w:r w:rsidRPr="003634AE">
        <w:rPr>
          <w:rFonts w:ascii="Franklin Gothic Book" w:hAnsi="Franklin Gothic Book"/>
          <w:sz w:val="22"/>
          <w:szCs w:val="22"/>
        </w:rPr>
        <w:t>, will spearhead</w:t>
      </w:r>
      <w:r w:rsidR="00AA15E7" w:rsidRPr="003634AE">
        <w:rPr>
          <w:rFonts w:ascii="Franklin Gothic Book" w:hAnsi="Franklin Gothic Book"/>
          <w:sz w:val="22"/>
          <w:szCs w:val="22"/>
        </w:rPr>
        <w:t xml:space="preserve"> the Opportunity Zone regulation process. </w:t>
      </w:r>
      <w:r w:rsidRPr="003634AE">
        <w:rPr>
          <w:rFonts w:ascii="Franklin Gothic Book" w:hAnsi="Franklin Gothic Book"/>
          <w:sz w:val="22"/>
          <w:szCs w:val="22"/>
        </w:rPr>
        <w:t>Escobar and Bonet</w:t>
      </w:r>
      <w:r w:rsidR="00EB77FD" w:rsidRPr="003634AE">
        <w:rPr>
          <w:rFonts w:ascii="Franklin Gothic Book" w:hAnsi="Franklin Gothic Book"/>
          <w:sz w:val="22"/>
          <w:szCs w:val="22"/>
        </w:rPr>
        <w:t xml:space="preserve"> each</w:t>
      </w:r>
      <w:r w:rsidRPr="003634AE">
        <w:rPr>
          <w:rFonts w:ascii="Franklin Gothic Book" w:hAnsi="Franklin Gothic Book"/>
          <w:sz w:val="22"/>
          <w:szCs w:val="22"/>
        </w:rPr>
        <w:t xml:space="preserve"> boast extensive financial </w:t>
      </w:r>
      <w:r w:rsidR="00EB77FD" w:rsidRPr="003634AE">
        <w:rPr>
          <w:rFonts w:ascii="Franklin Gothic Book" w:hAnsi="Franklin Gothic Book"/>
          <w:sz w:val="22"/>
          <w:szCs w:val="22"/>
        </w:rPr>
        <w:t xml:space="preserve">market </w:t>
      </w:r>
      <w:r w:rsidRPr="003634AE">
        <w:rPr>
          <w:rFonts w:ascii="Franklin Gothic Book" w:hAnsi="Franklin Gothic Book"/>
          <w:sz w:val="22"/>
          <w:szCs w:val="22"/>
        </w:rPr>
        <w:t xml:space="preserve">expertise, with Escobar having </w:t>
      </w:r>
      <w:r w:rsidR="00EB77FD" w:rsidRPr="003634AE">
        <w:rPr>
          <w:rFonts w:ascii="Franklin Gothic Book" w:hAnsi="Franklin Gothic Book"/>
          <w:sz w:val="22"/>
          <w:szCs w:val="22"/>
        </w:rPr>
        <w:t xml:space="preserve">formerly served as </w:t>
      </w:r>
      <w:r w:rsidR="00EB77FD" w:rsidRPr="003634AE">
        <w:rPr>
          <w:rFonts w:ascii="Franklin Gothic Book" w:eastAsia="Helvetica Neue" w:hAnsi="Franklin Gothic Book" w:cs="Helvetica Neue"/>
          <w:sz w:val="22"/>
          <w:szCs w:val="22"/>
        </w:rPr>
        <w:t>Global Market Head of Chile for HSBC Private Bank, and Bonet</w:t>
      </w:r>
      <w:r w:rsidR="007A3138" w:rsidRPr="003634AE">
        <w:rPr>
          <w:rFonts w:ascii="Franklin Gothic Book" w:hAnsi="Franklin Gothic Book"/>
          <w:sz w:val="22"/>
          <w:szCs w:val="22"/>
        </w:rPr>
        <w:t xml:space="preserve"> having previously worked in</w:t>
      </w:r>
      <w:r w:rsidR="00EB77FD" w:rsidRPr="003634AE">
        <w:rPr>
          <w:rFonts w:ascii="Franklin Gothic Book" w:hAnsi="Franklin Gothic Book"/>
          <w:sz w:val="22"/>
          <w:szCs w:val="22"/>
        </w:rPr>
        <w:t xml:space="preserve"> the</w:t>
      </w:r>
      <w:r w:rsidR="007A3138" w:rsidRPr="003634AE">
        <w:rPr>
          <w:rFonts w:ascii="Franklin Gothic Book" w:hAnsi="Franklin Gothic Book"/>
          <w:sz w:val="22"/>
          <w:szCs w:val="22"/>
        </w:rPr>
        <w:t xml:space="preserve"> real estate finance</w:t>
      </w:r>
      <w:r w:rsidR="00EB77FD" w:rsidRPr="003634AE">
        <w:rPr>
          <w:rFonts w:ascii="Franklin Gothic Book" w:hAnsi="Franklin Gothic Book"/>
          <w:sz w:val="22"/>
          <w:szCs w:val="22"/>
        </w:rPr>
        <w:t xml:space="preserve"> divisions </w:t>
      </w:r>
      <w:r w:rsidR="007A3138" w:rsidRPr="003634AE">
        <w:rPr>
          <w:rFonts w:ascii="Franklin Gothic Book" w:hAnsi="Franklin Gothic Book"/>
          <w:sz w:val="22"/>
          <w:szCs w:val="22"/>
        </w:rPr>
        <w:t xml:space="preserve">at The Carlyle Group and Goldman Sachs &amp; Co. </w:t>
      </w:r>
      <w:r w:rsidR="007D79AC" w:rsidRPr="003634AE">
        <w:rPr>
          <w:rFonts w:ascii="Franklin Gothic Book" w:hAnsi="Franklin Gothic Book"/>
          <w:color w:val="000000"/>
          <w:sz w:val="22"/>
          <w:szCs w:val="22"/>
        </w:rPr>
        <w:t xml:space="preserve">Saul Ewing </w:t>
      </w:r>
      <w:proofErr w:type="spellStart"/>
      <w:r w:rsidR="007D79AC" w:rsidRPr="003634AE">
        <w:rPr>
          <w:rFonts w:ascii="Franklin Gothic Book" w:hAnsi="Franklin Gothic Book"/>
          <w:color w:val="000000"/>
          <w:sz w:val="22"/>
          <w:szCs w:val="22"/>
        </w:rPr>
        <w:t>Arnstein</w:t>
      </w:r>
      <w:proofErr w:type="spellEnd"/>
      <w:r w:rsidR="007D79AC" w:rsidRPr="003634AE">
        <w:rPr>
          <w:rFonts w:ascii="Franklin Gothic Book" w:hAnsi="Franklin Gothic Book"/>
          <w:color w:val="000000"/>
          <w:sz w:val="22"/>
          <w:szCs w:val="22"/>
        </w:rPr>
        <w:t xml:space="preserve"> &amp; Lehr </w:t>
      </w:r>
      <w:r w:rsidR="00E23E93" w:rsidRPr="003634AE">
        <w:rPr>
          <w:rFonts w:ascii="Franklin Gothic Book" w:hAnsi="Franklin Gothic Book"/>
          <w:color w:val="000000"/>
          <w:sz w:val="22"/>
          <w:szCs w:val="22"/>
        </w:rPr>
        <w:t>r</w:t>
      </w:r>
      <w:r w:rsidR="007D79AC" w:rsidRPr="003634AE">
        <w:rPr>
          <w:rFonts w:ascii="Franklin Gothic Book" w:hAnsi="Franklin Gothic Book"/>
          <w:color w:val="000000"/>
          <w:sz w:val="22"/>
          <w:szCs w:val="22"/>
        </w:rPr>
        <w:t xml:space="preserve">eal </w:t>
      </w:r>
      <w:r w:rsidR="00E23E93" w:rsidRPr="003634AE">
        <w:rPr>
          <w:rFonts w:ascii="Franklin Gothic Book" w:hAnsi="Franklin Gothic Book"/>
          <w:color w:val="000000"/>
          <w:sz w:val="22"/>
          <w:szCs w:val="22"/>
        </w:rPr>
        <w:t>e</w:t>
      </w:r>
      <w:r w:rsidR="007D79AC" w:rsidRPr="003634AE">
        <w:rPr>
          <w:rFonts w:ascii="Franklin Gothic Book" w:hAnsi="Franklin Gothic Book"/>
          <w:color w:val="000000"/>
          <w:sz w:val="22"/>
          <w:szCs w:val="22"/>
        </w:rPr>
        <w:t xml:space="preserve">state </w:t>
      </w:r>
      <w:r w:rsidR="00E23E93" w:rsidRPr="003634AE">
        <w:rPr>
          <w:rFonts w:ascii="Franklin Gothic Book" w:hAnsi="Franklin Gothic Book"/>
          <w:color w:val="000000"/>
          <w:sz w:val="22"/>
          <w:szCs w:val="22"/>
        </w:rPr>
        <w:t>a</w:t>
      </w:r>
      <w:r w:rsidR="007D79AC" w:rsidRPr="003634AE">
        <w:rPr>
          <w:rFonts w:ascii="Franklin Gothic Book" w:hAnsi="Franklin Gothic Book"/>
          <w:color w:val="000000"/>
          <w:sz w:val="22"/>
          <w:szCs w:val="22"/>
        </w:rPr>
        <w:t>ttorney Luis Flores represented the buyer in the purchase. </w:t>
      </w:r>
      <w:r w:rsidR="00A82119" w:rsidRPr="003634AE">
        <w:rPr>
          <w:rFonts w:ascii="Franklin Gothic Book" w:hAnsi="Franklin Gothic Book"/>
          <w:color w:val="000000"/>
          <w:sz w:val="22"/>
          <w:szCs w:val="22"/>
        </w:rPr>
        <w:t xml:space="preserve">The deal was sourced and negotiated by </w:t>
      </w:r>
      <w:proofErr w:type="spellStart"/>
      <w:r w:rsidR="00A82119" w:rsidRPr="003634AE">
        <w:rPr>
          <w:rFonts w:ascii="Franklin Gothic Book" w:hAnsi="Franklin Gothic Book"/>
          <w:sz w:val="22"/>
          <w:szCs w:val="22"/>
        </w:rPr>
        <w:t>Linéaire</w:t>
      </w:r>
      <w:proofErr w:type="spellEnd"/>
      <w:r w:rsidR="00A82119" w:rsidRPr="003634AE">
        <w:rPr>
          <w:rFonts w:ascii="Franklin Gothic Book" w:hAnsi="Franklin Gothic Book"/>
          <w:sz w:val="22"/>
          <w:szCs w:val="22"/>
        </w:rPr>
        <w:t xml:space="preserve"> Group.</w:t>
      </w:r>
      <w:r w:rsidR="00A82119">
        <w:rPr>
          <w:rFonts w:ascii="Franklin Gothic Book" w:hAnsi="Franklin Gothic Book"/>
          <w:sz w:val="22"/>
          <w:szCs w:val="22"/>
        </w:rPr>
        <w:t xml:space="preserve"> </w:t>
      </w:r>
    </w:p>
    <w:p w14:paraId="63DD48BE" w14:textId="77777777" w:rsidR="00DC02EA" w:rsidRDefault="00DC02EA" w:rsidP="005803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/>
          <w:sz w:val="22"/>
          <w:szCs w:val="22"/>
        </w:rPr>
      </w:pPr>
    </w:p>
    <w:p w14:paraId="0F632EC9" w14:textId="77777777" w:rsidR="00A12732" w:rsidRDefault="006E7A43" w:rsidP="00A1273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="Arial"/>
          <w:sz w:val="22"/>
          <w:szCs w:val="22"/>
        </w:rPr>
      </w:pPr>
      <w:r w:rsidRPr="00AA15E7">
        <w:rPr>
          <w:rFonts w:ascii="Franklin Gothic Book" w:hAnsi="Franklin Gothic Book" w:cs="Arial"/>
          <w:sz w:val="22"/>
          <w:szCs w:val="22"/>
        </w:rPr>
        <w:t>As part of TSG</w:t>
      </w:r>
      <w:r w:rsidRPr="004B0CDE">
        <w:rPr>
          <w:rFonts w:ascii="Franklin Gothic Book" w:hAnsi="Franklin Gothic Book" w:cs="Arial"/>
          <w:sz w:val="22"/>
          <w:szCs w:val="22"/>
        </w:rPr>
        <w:t xml:space="preserve"> Group’s long-term real estate strategy, </w:t>
      </w:r>
      <w:r w:rsidR="004971F4">
        <w:rPr>
          <w:rFonts w:ascii="Franklin Gothic Book" w:hAnsi="Franklin Gothic Book" w:cs="Arial"/>
          <w:sz w:val="22"/>
          <w:szCs w:val="22"/>
        </w:rPr>
        <w:t>the company</w:t>
      </w:r>
      <w:r w:rsidRPr="004B0CDE">
        <w:rPr>
          <w:rFonts w:ascii="Franklin Gothic Book" w:hAnsi="Franklin Gothic Book" w:cs="Arial"/>
          <w:sz w:val="22"/>
          <w:szCs w:val="22"/>
        </w:rPr>
        <w:t xml:space="preserve"> also </w:t>
      </w:r>
      <w:r w:rsidR="00AD65D7">
        <w:rPr>
          <w:rFonts w:ascii="Franklin Gothic Book" w:hAnsi="Franklin Gothic Book" w:cs="Arial"/>
          <w:sz w:val="22"/>
          <w:szCs w:val="22"/>
        </w:rPr>
        <w:t>has</w:t>
      </w:r>
      <w:r w:rsidRPr="004B0CDE">
        <w:rPr>
          <w:rFonts w:ascii="Franklin Gothic Book" w:hAnsi="Franklin Gothic Book" w:cs="Arial"/>
          <w:sz w:val="22"/>
          <w:szCs w:val="22"/>
        </w:rPr>
        <w:t xml:space="preserve"> plans to engage in a commercial development</w:t>
      </w:r>
      <w:r w:rsidR="004971F4">
        <w:rPr>
          <w:rFonts w:ascii="Franklin Gothic Book" w:hAnsi="Franklin Gothic Book" w:cs="Arial"/>
          <w:sz w:val="22"/>
          <w:szCs w:val="22"/>
        </w:rPr>
        <w:t xml:space="preserve"> project</w:t>
      </w:r>
      <w:r w:rsidRPr="004B0CDE">
        <w:rPr>
          <w:rFonts w:ascii="Franklin Gothic Book" w:hAnsi="Franklin Gothic Book" w:cs="Arial"/>
          <w:sz w:val="22"/>
          <w:szCs w:val="22"/>
        </w:rPr>
        <w:t xml:space="preserve"> in the Design District </w:t>
      </w:r>
      <w:r w:rsidR="005143D6" w:rsidRPr="004B0CDE">
        <w:rPr>
          <w:rFonts w:ascii="Franklin Gothic Book" w:hAnsi="Franklin Gothic Book" w:cs="Arial"/>
          <w:sz w:val="22"/>
          <w:szCs w:val="22"/>
        </w:rPr>
        <w:t xml:space="preserve">– </w:t>
      </w:r>
      <w:r w:rsidRPr="004B0CDE">
        <w:rPr>
          <w:rFonts w:ascii="Franklin Gothic Book" w:hAnsi="Franklin Gothic Book" w:cs="Arial"/>
          <w:sz w:val="22"/>
          <w:szCs w:val="22"/>
        </w:rPr>
        <w:t xml:space="preserve">DD41 – to encompass nearly 9,000 square </w:t>
      </w:r>
      <w:r w:rsidRPr="004B0CDE">
        <w:rPr>
          <w:rFonts w:ascii="Franklin Gothic Book" w:hAnsi="Franklin Gothic Book" w:cs="Arial"/>
          <w:sz w:val="22"/>
          <w:szCs w:val="22"/>
        </w:rPr>
        <w:lastRenderedPageBreak/>
        <w:t xml:space="preserve">feet of leasable retail space. </w:t>
      </w:r>
      <w:r w:rsidR="00AD65D7">
        <w:rPr>
          <w:rFonts w:ascii="Franklin Gothic Book" w:hAnsi="Franklin Gothic Book" w:cs="Arial"/>
          <w:sz w:val="22"/>
          <w:szCs w:val="22"/>
        </w:rPr>
        <w:t>The site, purchased in 2015, was recently designated as an Opportunity Zone.</w:t>
      </w:r>
    </w:p>
    <w:sectPr w:rsidR="00A12732" w:rsidSect="009D79DB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1F25" w14:textId="77777777" w:rsidR="00A274B2" w:rsidRDefault="00A274B2" w:rsidP="00432B0A">
      <w:pPr>
        <w:spacing w:after="0" w:line="240" w:lineRule="auto"/>
      </w:pPr>
      <w:r>
        <w:separator/>
      </w:r>
    </w:p>
  </w:endnote>
  <w:endnote w:type="continuationSeparator" w:id="0">
    <w:p w14:paraId="46F4BCD9" w14:textId="77777777" w:rsidR="00A274B2" w:rsidRDefault="00A274B2" w:rsidP="0043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9F8D" w14:textId="77777777" w:rsidR="00A274B2" w:rsidRDefault="00A274B2" w:rsidP="00432B0A">
      <w:pPr>
        <w:spacing w:after="0" w:line="240" w:lineRule="auto"/>
      </w:pPr>
      <w:r>
        <w:separator/>
      </w:r>
    </w:p>
  </w:footnote>
  <w:footnote w:type="continuationSeparator" w:id="0">
    <w:p w14:paraId="192A46AF" w14:textId="77777777" w:rsidR="00A274B2" w:rsidRDefault="00A274B2" w:rsidP="0043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78B7" w14:textId="77777777" w:rsidR="00432B0A" w:rsidRDefault="00432B0A" w:rsidP="00432B0A">
    <w:pPr>
      <w:pStyle w:val="Header"/>
      <w:tabs>
        <w:tab w:val="clear" w:pos="4680"/>
        <w:tab w:val="clear" w:pos="9360"/>
        <w:tab w:val="left" w:pos="3080"/>
      </w:tabs>
    </w:pPr>
    <w:r>
      <w:tab/>
    </w:r>
  </w:p>
  <w:p w14:paraId="515AAC40" w14:textId="77777777" w:rsidR="00432B0A" w:rsidRDefault="00432B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60EF8" w14:textId="64485247" w:rsidR="00E8442D" w:rsidRDefault="00342B59" w:rsidP="00856748">
    <w:pPr>
      <w:pStyle w:val="Header"/>
      <w:tabs>
        <w:tab w:val="clear" w:pos="4680"/>
        <w:tab w:val="clear" w:pos="9360"/>
        <w:tab w:val="center" w:pos="100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895292" wp14:editId="37E86BA3">
          <wp:simplePos x="0" y="0"/>
          <wp:positionH relativeFrom="margin">
            <wp:posOffset>2303253</wp:posOffset>
          </wp:positionH>
          <wp:positionV relativeFrom="paragraph">
            <wp:posOffset>-69011</wp:posOffset>
          </wp:positionV>
          <wp:extent cx="1143000" cy="6429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42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6E2EC2" w14:textId="77777777" w:rsidR="00E8442D" w:rsidRDefault="00E8442D" w:rsidP="00856748">
    <w:pPr>
      <w:pStyle w:val="Header"/>
      <w:tabs>
        <w:tab w:val="clear" w:pos="4680"/>
        <w:tab w:val="clear" w:pos="9360"/>
        <w:tab w:val="center" w:pos="10080"/>
      </w:tabs>
      <w:jc w:val="center"/>
    </w:pPr>
  </w:p>
  <w:p w14:paraId="4FB12524" w14:textId="77777777" w:rsidR="00E8442D" w:rsidRDefault="00E8442D" w:rsidP="00856748">
    <w:pPr>
      <w:pStyle w:val="Header"/>
      <w:tabs>
        <w:tab w:val="clear" w:pos="4680"/>
        <w:tab w:val="clear" w:pos="9360"/>
        <w:tab w:val="center" w:pos="10080"/>
      </w:tabs>
      <w:jc w:val="center"/>
    </w:pPr>
  </w:p>
  <w:p w14:paraId="3413BB26" w14:textId="35D3271F" w:rsidR="009B7D9E" w:rsidRDefault="009B7D9E" w:rsidP="00856748">
    <w:pPr>
      <w:pStyle w:val="Header"/>
      <w:tabs>
        <w:tab w:val="clear" w:pos="4680"/>
        <w:tab w:val="clear" w:pos="9360"/>
        <w:tab w:val="center" w:pos="100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2CB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B1BE8"/>
    <w:multiLevelType w:val="hybridMultilevel"/>
    <w:tmpl w:val="E12C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62B"/>
    <w:multiLevelType w:val="hybridMultilevel"/>
    <w:tmpl w:val="529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42CF3"/>
    <w:multiLevelType w:val="multilevel"/>
    <w:tmpl w:val="23D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10255"/>
    <w:multiLevelType w:val="hybridMultilevel"/>
    <w:tmpl w:val="C6FE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1093"/>
    <w:multiLevelType w:val="hybridMultilevel"/>
    <w:tmpl w:val="1D7EEB32"/>
    <w:lvl w:ilvl="0" w:tplc="F4F29F0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BC5"/>
    <w:multiLevelType w:val="hybridMultilevel"/>
    <w:tmpl w:val="6DFE38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747C8"/>
    <w:multiLevelType w:val="hybridMultilevel"/>
    <w:tmpl w:val="0CB6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86C"/>
    <w:multiLevelType w:val="hybridMultilevel"/>
    <w:tmpl w:val="E64ECDCA"/>
    <w:lvl w:ilvl="0" w:tplc="F762262C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9000D"/>
    <w:multiLevelType w:val="hybridMultilevel"/>
    <w:tmpl w:val="3DF67BCA"/>
    <w:lvl w:ilvl="0" w:tplc="32869E7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FBD"/>
    <w:multiLevelType w:val="hybridMultilevel"/>
    <w:tmpl w:val="07A6B9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14FD3"/>
    <w:multiLevelType w:val="hybridMultilevel"/>
    <w:tmpl w:val="455EB8A6"/>
    <w:lvl w:ilvl="0" w:tplc="CDA27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D64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4F72"/>
    <w:multiLevelType w:val="hybridMultilevel"/>
    <w:tmpl w:val="2B20E1B4"/>
    <w:lvl w:ilvl="0" w:tplc="3C78174C">
      <w:start w:val="2016"/>
      <w:numFmt w:val="decimal"/>
      <w:lvlText w:val="%1"/>
      <w:lvlJc w:val="left"/>
      <w:pPr>
        <w:ind w:left="20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182B11"/>
    <w:multiLevelType w:val="hybridMultilevel"/>
    <w:tmpl w:val="BEA2CBE6"/>
    <w:lvl w:ilvl="0" w:tplc="32869E7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sDQ1szCxNDQ3trBQ0lEKTi0uzszPAykwNKoFAOuHWugtAAAA"/>
  </w:docVars>
  <w:rsids>
    <w:rsidRoot w:val="00432B0A"/>
    <w:rsid w:val="00011CC0"/>
    <w:rsid w:val="0001384D"/>
    <w:rsid w:val="00013EED"/>
    <w:rsid w:val="00016079"/>
    <w:rsid w:val="00017671"/>
    <w:rsid w:val="00021E9B"/>
    <w:rsid w:val="000223D8"/>
    <w:rsid w:val="00023588"/>
    <w:rsid w:val="000305AD"/>
    <w:rsid w:val="00032604"/>
    <w:rsid w:val="000339EE"/>
    <w:rsid w:val="000414BF"/>
    <w:rsid w:val="00043C1E"/>
    <w:rsid w:val="000468A7"/>
    <w:rsid w:val="00050C4C"/>
    <w:rsid w:val="000528C2"/>
    <w:rsid w:val="0005622C"/>
    <w:rsid w:val="00060F87"/>
    <w:rsid w:val="00060FDF"/>
    <w:rsid w:val="00061D01"/>
    <w:rsid w:val="00064016"/>
    <w:rsid w:val="00064D63"/>
    <w:rsid w:val="00071CE2"/>
    <w:rsid w:val="0007260A"/>
    <w:rsid w:val="00073970"/>
    <w:rsid w:val="000762DA"/>
    <w:rsid w:val="00080764"/>
    <w:rsid w:val="00080791"/>
    <w:rsid w:val="00086244"/>
    <w:rsid w:val="00090082"/>
    <w:rsid w:val="0009208E"/>
    <w:rsid w:val="00092B80"/>
    <w:rsid w:val="00092DE9"/>
    <w:rsid w:val="00095FF5"/>
    <w:rsid w:val="000A3FBB"/>
    <w:rsid w:val="000A4CC9"/>
    <w:rsid w:val="000A5111"/>
    <w:rsid w:val="000A5F27"/>
    <w:rsid w:val="000B5930"/>
    <w:rsid w:val="000B696C"/>
    <w:rsid w:val="000C09C2"/>
    <w:rsid w:val="000C0C0C"/>
    <w:rsid w:val="000C4ED5"/>
    <w:rsid w:val="000D1FDA"/>
    <w:rsid w:val="000E50EA"/>
    <w:rsid w:val="000E66C1"/>
    <w:rsid w:val="000E79EB"/>
    <w:rsid w:val="000F3AD3"/>
    <w:rsid w:val="00102566"/>
    <w:rsid w:val="00105349"/>
    <w:rsid w:val="00107048"/>
    <w:rsid w:val="00115473"/>
    <w:rsid w:val="001254A7"/>
    <w:rsid w:val="00127E92"/>
    <w:rsid w:val="0013358F"/>
    <w:rsid w:val="001370B0"/>
    <w:rsid w:val="00144AFD"/>
    <w:rsid w:val="00145C20"/>
    <w:rsid w:val="001468A7"/>
    <w:rsid w:val="00146E19"/>
    <w:rsid w:val="00146F70"/>
    <w:rsid w:val="00150E30"/>
    <w:rsid w:val="0015306B"/>
    <w:rsid w:val="00153749"/>
    <w:rsid w:val="00153D5D"/>
    <w:rsid w:val="00157F26"/>
    <w:rsid w:val="00164F58"/>
    <w:rsid w:val="0016507B"/>
    <w:rsid w:val="00170B5E"/>
    <w:rsid w:val="00174F23"/>
    <w:rsid w:val="00181FBD"/>
    <w:rsid w:val="001843E1"/>
    <w:rsid w:val="00185E24"/>
    <w:rsid w:val="00190C2E"/>
    <w:rsid w:val="0019202B"/>
    <w:rsid w:val="00196701"/>
    <w:rsid w:val="00196C11"/>
    <w:rsid w:val="001A1CBA"/>
    <w:rsid w:val="001A3111"/>
    <w:rsid w:val="001A5410"/>
    <w:rsid w:val="001A69F2"/>
    <w:rsid w:val="001B175C"/>
    <w:rsid w:val="001B7CA8"/>
    <w:rsid w:val="001C1304"/>
    <w:rsid w:val="001C3005"/>
    <w:rsid w:val="001C3F21"/>
    <w:rsid w:val="001C4B10"/>
    <w:rsid w:val="001C4B33"/>
    <w:rsid w:val="001C6A99"/>
    <w:rsid w:val="001D6335"/>
    <w:rsid w:val="001D69A2"/>
    <w:rsid w:val="001E0A79"/>
    <w:rsid w:val="001E518D"/>
    <w:rsid w:val="001E6E00"/>
    <w:rsid w:val="001F4359"/>
    <w:rsid w:val="001F4AD3"/>
    <w:rsid w:val="001F5BDC"/>
    <w:rsid w:val="00200CE2"/>
    <w:rsid w:val="00203685"/>
    <w:rsid w:val="00205A3D"/>
    <w:rsid w:val="00206D5D"/>
    <w:rsid w:val="0021656D"/>
    <w:rsid w:val="00217096"/>
    <w:rsid w:val="00220AF6"/>
    <w:rsid w:val="0022282A"/>
    <w:rsid w:val="002326C1"/>
    <w:rsid w:val="00233445"/>
    <w:rsid w:val="00237B7A"/>
    <w:rsid w:val="0024055A"/>
    <w:rsid w:val="002449BA"/>
    <w:rsid w:val="002461A9"/>
    <w:rsid w:val="0025183D"/>
    <w:rsid w:val="002556D3"/>
    <w:rsid w:val="00255995"/>
    <w:rsid w:val="002635A4"/>
    <w:rsid w:val="0026624D"/>
    <w:rsid w:val="00276709"/>
    <w:rsid w:val="0028607D"/>
    <w:rsid w:val="0028685C"/>
    <w:rsid w:val="00287DA2"/>
    <w:rsid w:val="0029247B"/>
    <w:rsid w:val="00293D7F"/>
    <w:rsid w:val="00296ED4"/>
    <w:rsid w:val="00297E8C"/>
    <w:rsid w:val="002A0ED2"/>
    <w:rsid w:val="002A1BF5"/>
    <w:rsid w:val="002A3774"/>
    <w:rsid w:val="002A51CE"/>
    <w:rsid w:val="002A5B34"/>
    <w:rsid w:val="002A7CB8"/>
    <w:rsid w:val="002A7EDB"/>
    <w:rsid w:val="002B18E8"/>
    <w:rsid w:val="002B2656"/>
    <w:rsid w:val="002B5112"/>
    <w:rsid w:val="002C22FF"/>
    <w:rsid w:val="002C55DB"/>
    <w:rsid w:val="002C5E8E"/>
    <w:rsid w:val="002D11D5"/>
    <w:rsid w:val="002D20BB"/>
    <w:rsid w:val="002D3AE1"/>
    <w:rsid w:val="002E181B"/>
    <w:rsid w:val="002E2D8D"/>
    <w:rsid w:val="002E4EEA"/>
    <w:rsid w:val="002E559E"/>
    <w:rsid w:val="002E55AE"/>
    <w:rsid w:val="002E6D6A"/>
    <w:rsid w:val="002E6EA2"/>
    <w:rsid w:val="002E7D30"/>
    <w:rsid w:val="00302ED6"/>
    <w:rsid w:val="003120E5"/>
    <w:rsid w:val="00312491"/>
    <w:rsid w:val="00312FAB"/>
    <w:rsid w:val="0031590F"/>
    <w:rsid w:val="00315D70"/>
    <w:rsid w:val="00317D38"/>
    <w:rsid w:val="0032012A"/>
    <w:rsid w:val="003206A5"/>
    <w:rsid w:val="00320DB0"/>
    <w:rsid w:val="00320E20"/>
    <w:rsid w:val="00321C72"/>
    <w:rsid w:val="00323A27"/>
    <w:rsid w:val="00326B64"/>
    <w:rsid w:val="00331430"/>
    <w:rsid w:val="00331FB2"/>
    <w:rsid w:val="0033224A"/>
    <w:rsid w:val="00332354"/>
    <w:rsid w:val="003335F3"/>
    <w:rsid w:val="003339E2"/>
    <w:rsid w:val="00335507"/>
    <w:rsid w:val="003421DC"/>
    <w:rsid w:val="00342B59"/>
    <w:rsid w:val="00342BA6"/>
    <w:rsid w:val="00344BD9"/>
    <w:rsid w:val="00346748"/>
    <w:rsid w:val="003515AA"/>
    <w:rsid w:val="00352321"/>
    <w:rsid w:val="00353255"/>
    <w:rsid w:val="00355B11"/>
    <w:rsid w:val="0036131F"/>
    <w:rsid w:val="003634AE"/>
    <w:rsid w:val="003651C3"/>
    <w:rsid w:val="0036539B"/>
    <w:rsid w:val="00365C7A"/>
    <w:rsid w:val="00366EB1"/>
    <w:rsid w:val="00367838"/>
    <w:rsid w:val="003711CA"/>
    <w:rsid w:val="00371E58"/>
    <w:rsid w:val="003735C3"/>
    <w:rsid w:val="003759C4"/>
    <w:rsid w:val="0038467D"/>
    <w:rsid w:val="0039311C"/>
    <w:rsid w:val="00396F44"/>
    <w:rsid w:val="003A286C"/>
    <w:rsid w:val="003A7A8E"/>
    <w:rsid w:val="003A7AE0"/>
    <w:rsid w:val="003B0E89"/>
    <w:rsid w:val="003B30FE"/>
    <w:rsid w:val="003B3209"/>
    <w:rsid w:val="003B41B5"/>
    <w:rsid w:val="003B4213"/>
    <w:rsid w:val="003C3C27"/>
    <w:rsid w:val="003C4B3C"/>
    <w:rsid w:val="003C770F"/>
    <w:rsid w:val="003D4FA4"/>
    <w:rsid w:val="003D5FBA"/>
    <w:rsid w:val="003D6690"/>
    <w:rsid w:val="003E0543"/>
    <w:rsid w:val="003E1DA9"/>
    <w:rsid w:val="003E3CCB"/>
    <w:rsid w:val="003F07F8"/>
    <w:rsid w:val="003F1C1D"/>
    <w:rsid w:val="003F1E5A"/>
    <w:rsid w:val="003F3052"/>
    <w:rsid w:val="003F43BB"/>
    <w:rsid w:val="003F510A"/>
    <w:rsid w:val="004040B2"/>
    <w:rsid w:val="004129D5"/>
    <w:rsid w:val="00412CA9"/>
    <w:rsid w:val="004131FE"/>
    <w:rsid w:val="004141C2"/>
    <w:rsid w:val="00416D05"/>
    <w:rsid w:val="004247B0"/>
    <w:rsid w:val="00432B0A"/>
    <w:rsid w:val="00435461"/>
    <w:rsid w:val="00436380"/>
    <w:rsid w:val="00436C95"/>
    <w:rsid w:val="004421A8"/>
    <w:rsid w:val="00442ACF"/>
    <w:rsid w:val="004523CC"/>
    <w:rsid w:val="00452C27"/>
    <w:rsid w:val="0045771E"/>
    <w:rsid w:val="0045772F"/>
    <w:rsid w:val="00457DF4"/>
    <w:rsid w:val="00457FBF"/>
    <w:rsid w:val="004603E9"/>
    <w:rsid w:val="00460E10"/>
    <w:rsid w:val="004652A0"/>
    <w:rsid w:val="0046558D"/>
    <w:rsid w:val="00467AE6"/>
    <w:rsid w:val="00475427"/>
    <w:rsid w:val="004755E3"/>
    <w:rsid w:val="004758B8"/>
    <w:rsid w:val="0047593F"/>
    <w:rsid w:val="00480D46"/>
    <w:rsid w:val="004829E1"/>
    <w:rsid w:val="00482EDA"/>
    <w:rsid w:val="00485D66"/>
    <w:rsid w:val="00486F80"/>
    <w:rsid w:val="00492C91"/>
    <w:rsid w:val="004971F4"/>
    <w:rsid w:val="004A1850"/>
    <w:rsid w:val="004A40BB"/>
    <w:rsid w:val="004A60D5"/>
    <w:rsid w:val="004B09A1"/>
    <w:rsid w:val="004B0CDE"/>
    <w:rsid w:val="004B49B6"/>
    <w:rsid w:val="004B71A4"/>
    <w:rsid w:val="004C1BE4"/>
    <w:rsid w:val="004C5053"/>
    <w:rsid w:val="004C50D0"/>
    <w:rsid w:val="004D03F2"/>
    <w:rsid w:val="004D1F3D"/>
    <w:rsid w:val="004D5450"/>
    <w:rsid w:val="004D5A94"/>
    <w:rsid w:val="004E0AF2"/>
    <w:rsid w:val="004E2E73"/>
    <w:rsid w:val="004E4641"/>
    <w:rsid w:val="004E4ACB"/>
    <w:rsid w:val="004E5369"/>
    <w:rsid w:val="004F046E"/>
    <w:rsid w:val="004F4DA6"/>
    <w:rsid w:val="00501321"/>
    <w:rsid w:val="005023B5"/>
    <w:rsid w:val="00505B8F"/>
    <w:rsid w:val="0050652C"/>
    <w:rsid w:val="005076AD"/>
    <w:rsid w:val="005127E5"/>
    <w:rsid w:val="005143D6"/>
    <w:rsid w:val="00515BDE"/>
    <w:rsid w:val="00523503"/>
    <w:rsid w:val="00523813"/>
    <w:rsid w:val="00526E19"/>
    <w:rsid w:val="00531127"/>
    <w:rsid w:val="00533232"/>
    <w:rsid w:val="0053476D"/>
    <w:rsid w:val="005347AC"/>
    <w:rsid w:val="00541DAF"/>
    <w:rsid w:val="00545A01"/>
    <w:rsid w:val="00545C75"/>
    <w:rsid w:val="00545EB4"/>
    <w:rsid w:val="00550327"/>
    <w:rsid w:val="00555F9C"/>
    <w:rsid w:val="00557B38"/>
    <w:rsid w:val="0056115F"/>
    <w:rsid w:val="00566E3F"/>
    <w:rsid w:val="00571A39"/>
    <w:rsid w:val="005751F5"/>
    <w:rsid w:val="005754EC"/>
    <w:rsid w:val="00575A35"/>
    <w:rsid w:val="0058035D"/>
    <w:rsid w:val="00580A88"/>
    <w:rsid w:val="00580DF2"/>
    <w:rsid w:val="00584478"/>
    <w:rsid w:val="00587932"/>
    <w:rsid w:val="00594757"/>
    <w:rsid w:val="00595EA3"/>
    <w:rsid w:val="00596722"/>
    <w:rsid w:val="005975C3"/>
    <w:rsid w:val="005B0AB0"/>
    <w:rsid w:val="005B10C2"/>
    <w:rsid w:val="005B6DC1"/>
    <w:rsid w:val="005C515C"/>
    <w:rsid w:val="005C5F4F"/>
    <w:rsid w:val="005D30BC"/>
    <w:rsid w:val="005D3BCE"/>
    <w:rsid w:val="005D6DE9"/>
    <w:rsid w:val="005E1A2E"/>
    <w:rsid w:val="005E37D3"/>
    <w:rsid w:val="005F470D"/>
    <w:rsid w:val="00602D0A"/>
    <w:rsid w:val="00606798"/>
    <w:rsid w:val="006076F1"/>
    <w:rsid w:val="00614DEE"/>
    <w:rsid w:val="00620184"/>
    <w:rsid w:val="006222AC"/>
    <w:rsid w:val="00622305"/>
    <w:rsid w:val="00630688"/>
    <w:rsid w:val="0063173B"/>
    <w:rsid w:val="00636D9C"/>
    <w:rsid w:val="00636DCC"/>
    <w:rsid w:val="0063762C"/>
    <w:rsid w:val="00654B18"/>
    <w:rsid w:val="00654C5C"/>
    <w:rsid w:val="006605E2"/>
    <w:rsid w:val="00672FED"/>
    <w:rsid w:val="006753A7"/>
    <w:rsid w:val="0068036D"/>
    <w:rsid w:val="00685AC8"/>
    <w:rsid w:val="0069111E"/>
    <w:rsid w:val="006A41B3"/>
    <w:rsid w:val="006B1286"/>
    <w:rsid w:val="006B6BA1"/>
    <w:rsid w:val="006B708D"/>
    <w:rsid w:val="006C3918"/>
    <w:rsid w:val="006C4221"/>
    <w:rsid w:val="006D1D8F"/>
    <w:rsid w:val="006D429D"/>
    <w:rsid w:val="006E0B31"/>
    <w:rsid w:val="006E7A43"/>
    <w:rsid w:val="006F3AEB"/>
    <w:rsid w:val="006F5574"/>
    <w:rsid w:val="006F5BBC"/>
    <w:rsid w:val="006F6BB2"/>
    <w:rsid w:val="006F70B4"/>
    <w:rsid w:val="007009D5"/>
    <w:rsid w:val="00700D49"/>
    <w:rsid w:val="0071026B"/>
    <w:rsid w:val="00717B75"/>
    <w:rsid w:val="0072236E"/>
    <w:rsid w:val="007226A6"/>
    <w:rsid w:val="00725820"/>
    <w:rsid w:val="00727255"/>
    <w:rsid w:val="00731468"/>
    <w:rsid w:val="00736A03"/>
    <w:rsid w:val="007515E3"/>
    <w:rsid w:val="00752BE1"/>
    <w:rsid w:val="0075504E"/>
    <w:rsid w:val="00763535"/>
    <w:rsid w:val="007640DB"/>
    <w:rsid w:val="00765BEF"/>
    <w:rsid w:val="00781383"/>
    <w:rsid w:val="00785A38"/>
    <w:rsid w:val="00785F23"/>
    <w:rsid w:val="0078740E"/>
    <w:rsid w:val="00790E8E"/>
    <w:rsid w:val="007932A5"/>
    <w:rsid w:val="00795E06"/>
    <w:rsid w:val="007A0E22"/>
    <w:rsid w:val="007A2F2A"/>
    <w:rsid w:val="007A3138"/>
    <w:rsid w:val="007A5475"/>
    <w:rsid w:val="007B0015"/>
    <w:rsid w:val="007B2671"/>
    <w:rsid w:val="007B383A"/>
    <w:rsid w:val="007B400C"/>
    <w:rsid w:val="007C2765"/>
    <w:rsid w:val="007C40D5"/>
    <w:rsid w:val="007C451F"/>
    <w:rsid w:val="007C650E"/>
    <w:rsid w:val="007D2840"/>
    <w:rsid w:val="007D4EC9"/>
    <w:rsid w:val="007D79AC"/>
    <w:rsid w:val="007E15EC"/>
    <w:rsid w:val="007E17CF"/>
    <w:rsid w:val="007F235C"/>
    <w:rsid w:val="00800C4F"/>
    <w:rsid w:val="00803593"/>
    <w:rsid w:val="008057FA"/>
    <w:rsid w:val="00805B44"/>
    <w:rsid w:val="00810A2D"/>
    <w:rsid w:val="008171C8"/>
    <w:rsid w:val="00817F70"/>
    <w:rsid w:val="0082649C"/>
    <w:rsid w:val="008355B2"/>
    <w:rsid w:val="00835607"/>
    <w:rsid w:val="0083607C"/>
    <w:rsid w:val="00836502"/>
    <w:rsid w:val="00840FC1"/>
    <w:rsid w:val="0084198C"/>
    <w:rsid w:val="008421C9"/>
    <w:rsid w:val="00842C67"/>
    <w:rsid w:val="008456EE"/>
    <w:rsid w:val="0085403A"/>
    <w:rsid w:val="00856748"/>
    <w:rsid w:val="00856AE0"/>
    <w:rsid w:val="0086094A"/>
    <w:rsid w:val="008610A2"/>
    <w:rsid w:val="00862A4F"/>
    <w:rsid w:val="00865348"/>
    <w:rsid w:val="0087260C"/>
    <w:rsid w:val="00872777"/>
    <w:rsid w:val="00873769"/>
    <w:rsid w:val="00874C1B"/>
    <w:rsid w:val="00874CC4"/>
    <w:rsid w:val="00875455"/>
    <w:rsid w:val="00876EBA"/>
    <w:rsid w:val="008904A8"/>
    <w:rsid w:val="00894261"/>
    <w:rsid w:val="00897BBC"/>
    <w:rsid w:val="008A0607"/>
    <w:rsid w:val="008A0BE0"/>
    <w:rsid w:val="008A1768"/>
    <w:rsid w:val="008A3C58"/>
    <w:rsid w:val="008B2683"/>
    <w:rsid w:val="008B40CC"/>
    <w:rsid w:val="008C2D57"/>
    <w:rsid w:val="008C6267"/>
    <w:rsid w:val="008C62FA"/>
    <w:rsid w:val="008D075A"/>
    <w:rsid w:val="008D2F2A"/>
    <w:rsid w:val="008D32EC"/>
    <w:rsid w:val="008D41FA"/>
    <w:rsid w:val="008D575D"/>
    <w:rsid w:val="008D6B2E"/>
    <w:rsid w:val="008E0664"/>
    <w:rsid w:val="008E1A11"/>
    <w:rsid w:val="008E26F2"/>
    <w:rsid w:val="008E5E5E"/>
    <w:rsid w:val="008E7889"/>
    <w:rsid w:val="008F1B02"/>
    <w:rsid w:val="008F707A"/>
    <w:rsid w:val="008F718E"/>
    <w:rsid w:val="00900791"/>
    <w:rsid w:val="009007FC"/>
    <w:rsid w:val="00901A74"/>
    <w:rsid w:val="00904A96"/>
    <w:rsid w:val="00905717"/>
    <w:rsid w:val="00907974"/>
    <w:rsid w:val="009116BC"/>
    <w:rsid w:val="009135BD"/>
    <w:rsid w:val="00914E1C"/>
    <w:rsid w:val="00920DF4"/>
    <w:rsid w:val="00923A43"/>
    <w:rsid w:val="00925DD9"/>
    <w:rsid w:val="00926C5E"/>
    <w:rsid w:val="00926E89"/>
    <w:rsid w:val="00943986"/>
    <w:rsid w:val="00944D51"/>
    <w:rsid w:val="00945137"/>
    <w:rsid w:val="00945975"/>
    <w:rsid w:val="009478AA"/>
    <w:rsid w:val="009505FA"/>
    <w:rsid w:val="00954138"/>
    <w:rsid w:val="00956A4C"/>
    <w:rsid w:val="00957E34"/>
    <w:rsid w:val="0096114A"/>
    <w:rsid w:val="009664F1"/>
    <w:rsid w:val="0097096A"/>
    <w:rsid w:val="009722BE"/>
    <w:rsid w:val="009724DC"/>
    <w:rsid w:val="009761D5"/>
    <w:rsid w:val="00977190"/>
    <w:rsid w:val="00987132"/>
    <w:rsid w:val="00987619"/>
    <w:rsid w:val="00995823"/>
    <w:rsid w:val="00996906"/>
    <w:rsid w:val="009A2D72"/>
    <w:rsid w:val="009A768C"/>
    <w:rsid w:val="009B2CB6"/>
    <w:rsid w:val="009B599A"/>
    <w:rsid w:val="009B6988"/>
    <w:rsid w:val="009B7D9E"/>
    <w:rsid w:val="009D79DB"/>
    <w:rsid w:val="009E1E35"/>
    <w:rsid w:val="009E1E76"/>
    <w:rsid w:val="009E2E98"/>
    <w:rsid w:val="009F008B"/>
    <w:rsid w:val="009F20DC"/>
    <w:rsid w:val="009F50A5"/>
    <w:rsid w:val="00A03E3D"/>
    <w:rsid w:val="00A05FED"/>
    <w:rsid w:val="00A1115B"/>
    <w:rsid w:val="00A12732"/>
    <w:rsid w:val="00A1430F"/>
    <w:rsid w:val="00A201CE"/>
    <w:rsid w:val="00A211EB"/>
    <w:rsid w:val="00A23938"/>
    <w:rsid w:val="00A247DE"/>
    <w:rsid w:val="00A25830"/>
    <w:rsid w:val="00A274B2"/>
    <w:rsid w:val="00A331DA"/>
    <w:rsid w:val="00A34A5B"/>
    <w:rsid w:val="00A34F6A"/>
    <w:rsid w:val="00A37412"/>
    <w:rsid w:val="00A44E20"/>
    <w:rsid w:val="00A45858"/>
    <w:rsid w:val="00A46168"/>
    <w:rsid w:val="00A46F35"/>
    <w:rsid w:val="00A5006A"/>
    <w:rsid w:val="00A5590F"/>
    <w:rsid w:val="00A55ADB"/>
    <w:rsid w:val="00A55BEC"/>
    <w:rsid w:val="00A563BB"/>
    <w:rsid w:val="00A56BD3"/>
    <w:rsid w:val="00A57ACC"/>
    <w:rsid w:val="00A610B6"/>
    <w:rsid w:val="00A639FA"/>
    <w:rsid w:val="00A664DF"/>
    <w:rsid w:val="00A764FF"/>
    <w:rsid w:val="00A804BE"/>
    <w:rsid w:val="00A82119"/>
    <w:rsid w:val="00A84569"/>
    <w:rsid w:val="00A84E3A"/>
    <w:rsid w:val="00A85CD6"/>
    <w:rsid w:val="00A8794A"/>
    <w:rsid w:val="00A903CA"/>
    <w:rsid w:val="00A92130"/>
    <w:rsid w:val="00A9696C"/>
    <w:rsid w:val="00AA0FE5"/>
    <w:rsid w:val="00AA15E7"/>
    <w:rsid w:val="00AA3EFF"/>
    <w:rsid w:val="00AA6A5E"/>
    <w:rsid w:val="00AB0B3B"/>
    <w:rsid w:val="00AB1971"/>
    <w:rsid w:val="00AB25A6"/>
    <w:rsid w:val="00AB2A22"/>
    <w:rsid w:val="00AC1B5B"/>
    <w:rsid w:val="00AC1D14"/>
    <w:rsid w:val="00AC24BC"/>
    <w:rsid w:val="00AC2F15"/>
    <w:rsid w:val="00AC7D13"/>
    <w:rsid w:val="00AD2D96"/>
    <w:rsid w:val="00AD3259"/>
    <w:rsid w:val="00AD45EE"/>
    <w:rsid w:val="00AD65D7"/>
    <w:rsid w:val="00AE0947"/>
    <w:rsid w:val="00AE3C1E"/>
    <w:rsid w:val="00AE72C6"/>
    <w:rsid w:val="00AE7DE4"/>
    <w:rsid w:val="00B10FA7"/>
    <w:rsid w:val="00B1389B"/>
    <w:rsid w:val="00B1450F"/>
    <w:rsid w:val="00B23231"/>
    <w:rsid w:val="00B25853"/>
    <w:rsid w:val="00B31F14"/>
    <w:rsid w:val="00B365AC"/>
    <w:rsid w:val="00B47755"/>
    <w:rsid w:val="00B5080A"/>
    <w:rsid w:val="00B50F09"/>
    <w:rsid w:val="00B51F48"/>
    <w:rsid w:val="00B5598B"/>
    <w:rsid w:val="00B70B69"/>
    <w:rsid w:val="00B7148C"/>
    <w:rsid w:val="00B7205B"/>
    <w:rsid w:val="00B7252B"/>
    <w:rsid w:val="00B73013"/>
    <w:rsid w:val="00B73A82"/>
    <w:rsid w:val="00B76CF5"/>
    <w:rsid w:val="00B77250"/>
    <w:rsid w:val="00B839F6"/>
    <w:rsid w:val="00B83D6C"/>
    <w:rsid w:val="00B91725"/>
    <w:rsid w:val="00BA1C34"/>
    <w:rsid w:val="00BA4F38"/>
    <w:rsid w:val="00BA61A3"/>
    <w:rsid w:val="00BA73BD"/>
    <w:rsid w:val="00BB14E5"/>
    <w:rsid w:val="00BB3524"/>
    <w:rsid w:val="00BB3A4A"/>
    <w:rsid w:val="00BB42A2"/>
    <w:rsid w:val="00BB42AC"/>
    <w:rsid w:val="00BB4DFC"/>
    <w:rsid w:val="00BC5539"/>
    <w:rsid w:val="00BC5584"/>
    <w:rsid w:val="00BC69BA"/>
    <w:rsid w:val="00BD77C4"/>
    <w:rsid w:val="00BE0ECB"/>
    <w:rsid w:val="00BE2EE2"/>
    <w:rsid w:val="00BE6D50"/>
    <w:rsid w:val="00BF1BFA"/>
    <w:rsid w:val="00BF4131"/>
    <w:rsid w:val="00BF7DCE"/>
    <w:rsid w:val="00C04BEF"/>
    <w:rsid w:val="00C05911"/>
    <w:rsid w:val="00C07FA9"/>
    <w:rsid w:val="00C11668"/>
    <w:rsid w:val="00C13C8C"/>
    <w:rsid w:val="00C159D1"/>
    <w:rsid w:val="00C16ACC"/>
    <w:rsid w:val="00C17449"/>
    <w:rsid w:val="00C20B00"/>
    <w:rsid w:val="00C24201"/>
    <w:rsid w:val="00C26DB1"/>
    <w:rsid w:val="00C27BE7"/>
    <w:rsid w:val="00C30C3B"/>
    <w:rsid w:val="00C3188A"/>
    <w:rsid w:val="00C3310C"/>
    <w:rsid w:val="00C33337"/>
    <w:rsid w:val="00C34257"/>
    <w:rsid w:val="00C3473C"/>
    <w:rsid w:val="00C34886"/>
    <w:rsid w:val="00C468F0"/>
    <w:rsid w:val="00C51FBB"/>
    <w:rsid w:val="00C565FC"/>
    <w:rsid w:val="00C61C83"/>
    <w:rsid w:val="00C65622"/>
    <w:rsid w:val="00C65F83"/>
    <w:rsid w:val="00C71EF2"/>
    <w:rsid w:val="00C71FB5"/>
    <w:rsid w:val="00C73556"/>
    <w:rsid w:val="00C7358F"/>
    <w:rsid w:val="00C74E76"/>
    <w:rsid w:val="00C77164"/>
    <w:rsid w:val="00C80BD0"/>
    <w:rsid w:val="00C829F3"/>
    <w:rsid w:val="00C86D77"/>
    <w:rsid w:val="00C91DDC"/>
    <w:rsid w:val="00C920F4"/>
    <w:rsid w:val="00C94693"/>
    <w:rsid w:val="00C97B1B"/>
    <w:rsid w:val="00CA164F"/>
    <w:rsid w:val="00CA2E1F"/>
    <w:rsid w:val="00CA38ED"/>
    <w:rsid w:val="00CA589B"/>
    <w:rsid w:val="00CA7813"/>
    <w:rsid w:val="00CB38E5"/>
    <w:rsid w:val="00CB3F4B"/>
    <w:rsid w:val="00CC4012"/>
    <w:rsid w:val="00CC5C11"/>
    <w:rsid w:val="00CD02B1"/>
    <w:rsid w:val="00CD3DD6"/>
    <w:rsid w:val="00CD42DB"/>
    <w:rsid w:val="00CD4A2F"/>
    <w:rsid w:val="00CD6631"/>
    <w:rsid w:val="00CD6641"/>
    <w:rsid w:val="00CE3D1A"/>
    <w:rsid w:val="00CE4CE0"/>
    <w:rsid w:val="00CE572B"/>
    <w:rsid w:val="00CE57D4"/>
    <w:rsid w:val="00CE5CC4"/>
    <w:rsid w:val="00CF0F35"/>
    <w:rsid w:val="00CF3C63"/>
    <w:rsid w:val="00CF53D2"/>
    <w:rsid w:val="00CF593E"/>
    <w:rsid w:val="00D00142"/>
    <w:rsid w:val="00D005F0"/>
    <w:rsid w:val="00D00B8F"/>
    <w:rsid w:val="00D117DC"/>
    <w:rsid w:val="00D12F12"/>
    <w:rsid w:val="00D155B4"/>
    <w:rsid w:val="00D15D1A"/>
    <w:rsid w:val="00D17BAC"/>
    <w:rsid w:val="00D20D9F"/>
    <w:rsid w:val="00D216CB"/>
    <w:rsid w:val="00D260E1"/>
    <w:rsid w:val="00D30305"/>
    <w:rsid w:val="00D35DB9"/>
    <w:rsid w:val="00D36D5A"/>
    <w:rsid w:val="00D37F17"/>
    <w:rsid w:val="00D40D26"/>
    <w:rsid w:val="00D40D27"/>
    <w:rsid w:val="00D42241"/>
    <w:rsid w:val="00D43429"/>
    <w:rsid w:val="00D474C5"/>
    <w:rsid w:val="00D50AB3"/>
    <w:rsid w:val="00D56D70"/>
    <w:rsid w:val="00D6048D"/>
    <w:rsid w:val="00D60A67"/>
    <w:rsid w:val="00D61A55"/>
    <w:rsid w:val="00D63F2B"/>
    <w:rsid w:val="00D6578F"/>
    <w:rsid w:val="00D72858"/>
    <w:rsid w:val="00D771B1"/>
    <w:rsid w:val="00D84F32"/>
    <w:rsid w:val="00DA35D8"/>
    <w:rsid w:val="00DB2E75"/>
    <w:rsid w:val="00DB4D95"/>
    <w:rsid w:val="00DC02EA"/>
    <w:rsid w:val="00DC3051"/>
    <w:rsid w:val="00DC4E33"/>
    <w:rsid w:val="00DC5781"/>
    <w:rsid w:val="00DC5B93"/>
    <w:rsid w:val="00DE6422"/>
    <w:rsid w:val="00DF182E"/>
    <w:rsid w:val="00E01612"/>
    <w:rsid w:val="00E029BC"/>
    <w:rsid w:val="00E0678E"/>
    <w:rsid w:val="00E16A67"/>
    <w:rsid w:val="00E223BC"/>
    <w:rsid w:val="00E22F56"/>
    <w:rsid w:val="00E23E93"/>
    <w:rsid w:val="00E26634"/>
    <w:rsid w:val="00E31D2D"/>
    <w:rsid w:val="00E336E8"/>
    <w:rsid w:val="00E35E51"/>
    <w:rsid w:val="00E37B5B"/>
    <w:rsid w:val="00E4128E"/>
    <w:rsid w:val="00E5104D"/>
    <w:rsid w:val="00E513CB"/>
    <w:rsid w:val="00E52B85"/>
    <w:rsid w:val="00E53215"/>
    <w:rsid w:val="00E612EE"/>
    <w:rsid w:val="00E62666"/>
    <w:rsid w:val="00E62FF5"/>
    <w:rsid w:val="00E65961"/>
    <w:rsid w:val="00E659A3"/>
    <w:rsid w:val="00E665CC"/>
    <w:rsid w:val="00E71539"/>
    <w:rsid w:val="00E71ADF"/>
    <w:rsid w:val="00E72F56"/>
    <w:rsid w:val="00E72FD9"/>
    <w:rsid w:val="00E8015F"/>
    <w:rsid w:val="00E809EF"/>
    <w:rsid w:val="00E816D5"/>
    <w:rsid w:val="00E82F4C"/>
    <w:rsid w:val="00E83903"/>
    <w:rsid w:val="00E8442D"/>
    <w:rsid w:val="00E860C9"/>
    <w:rsid w:val="00E86A63"/>
    <w:rsid w:val="00E9206C"/>
    <w:rsid w:val="00E94669"/>
    <w:rsid w:val="00E953D1"/>
    <w:rsid w:val="00EA2253"/>
    <w:rsid w:val="00EA5211"/>
    <w:rsid w:val="00EA5D05"/>
    <w:rsid w:val="00EB165A"/>
    <w:rsid w:val="00EB1A33"/>
    <w:rsid w:val="00EB1F46"/>
    <w:rsid w:val="00EB77FD"/>
    <w:rsid w:val="00EC05AF"/>
    <w:rsid w:val="00EC75D2"/>
    <w:rsid w:val="00ED05A9"/>
    <w:rsid w:val="00ED2970"/>
    <w:rsid w:val="00ED44CC"/>
    <w:rsid w:val="00ED76A8"/>
    <w:rsid w:val="00EE5085"/>
    <w:rsid w:val="00EF0068"/>
    <w:rsid w:val="00EF0F26"/>
    <w:rsid w:val="00F048DB"/>
    <w:rsid w:val="00F06157"/>
    <w:rsid w:val="00F06D1B"/>
    <w:rsid w:val="00F075A4"/>
    <w:rsid w:val="00F0782D"/>
    <w:rsid w:val="00F07FA1"/>
    <w:rsid w:val="00F07FFC"/>
    <w:rsid w:val="00F11E52"/>
    <w:rsid w:val="00F17A6E"/>
    <w:rsid w:val="00F17BCD"/>
    <w:rsid w:val="00F21088"/>
    <w:rsid w:val="00F420F0"/>
    <w:rsid w:val="00F42DFC"/>
    <w:rsid w:val="00F42E54"/>
    <w:rsid w:val="00F44B7A"/>
    <w:rsid w:val="00F57759"/>
    <w:rsid w:val="00F618AF"/>
    <w:rsid w:val="00F62369"/>
    <w:rsid w:val="00F6304E"/>
    <w:rsid w:val="00F635F5"/>
    <w:rsid w:val="00F64581"/>
    <w:rsid w:val="00F71330"/>
    <w:rsid w:val="00F746BA"/>
    <w:rsid w:val="00F74CD8"/>
    <w:rsid w:val="00F77FFB"/>
    <w:rsid w:val="00F820A1"/>
    <w:rsid w:val="00F83E9D"/>
    <w:rsid w:val="00F85276"/>
    <w:rsid w:val="00F86EE5"/>
    <w:rsid w:val="00F93D14"/>
    <w:rsid w:val="00FA0B4F"/>
    <w:rsid w:val="00FA322D"/>
    <w:rsid w:val="00FB1919"/>
    <w:rsid w:val="00FB5421"/>
    <w:rsid w:val="00FB62A2"/>
    <w:rsid w:val="00FB6B0B"/>
    <w:rsid w:val="00FC36BD"/>
    <w:rsid w:val="00FD50A8"/>
    <w:rsid w:val="00FD5861"/>
    <w:rsid w:val="00FD796E"/>
    <w:rsid w:val="00FE0C00"/>
    <w:rsid w:val="00FE48F6"/>
    <w:rsid w:val="00FE7D48"/>
    <w:rsid w:val="00FF23AA"/>
    <w:rsid w:val="00FF6C84"/>
    <w:rsid w:val="663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DB083"/>
  <w15:docId w15:val="{9FD9BF13-88D5-4CCA-B9A5-33D679C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7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7F7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05E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32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0A"/>
  </w:style>
  <w:style w:type="paragraph" w:styleId="Footer">
    <w:name w:val="footer"/>
    <w:basedOn w:val="Normal"/>
    <w:link w:val="FooterChar"/>
    <w:uiPriority w:val="99"/>
    <w:unhideWhenUsed/>
    <w:rsid w:val="0043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0A"/>
  </w:style>
  <w:style w:type="character" w:styleId="Hyperlink">
    <w:name w:val="Hyperlink"/>
    <w:uiPriority w:val="99"/>
    <w:unhideWhenUsed/>
    <w:rsid w:val="00C3310C"/>
    <w:rPr>
      <w:color w:val="0000FF"/>
      <w:u w:val="single"/>
    </w:rPr>
  </w:style>
  <w:style w:type="paragraph" w:customStyle="1" w:styleId="ecxmsonormal">
    <w:name w:val="ecxmsonormal"/>
    <w:basedOn w:val="Normal"/>
    <w:rsid w:val="00A25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605E2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6605E2"/>
    <w:rPr>
      <w:rFonts w:ascii="Cambria" w:eastAsia="Times New Roman" w:hAnsi="Cambria" w:cs="Times New Roman"/>
      <w:b/>
      <w:bCs/>
      <w:color w:val="4F81BD"/>
    </w:rPr>
  </w:style>
  <w:style w:type="paragraph" w:customStyle="1" w:styleId="ColorfulShading-Accent11">
    <w:name w:val="Colorful Shading - Accent 11"/>
    <w:hidden/>
    <w:uiPriority w:val="99"/>
    <w:semiHidden/>
    <w:rsid w:val="006F6BB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B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B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B2CB6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817F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16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71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2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6F7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86F80"/>
    <w:rPr>
      <w:color w:val="808080"/>
      <w:shd w:val="clear" w:color="auto" w:fill="E6E6E6"/>
    </w:rPr>
  </w:style>
  <w:style w:type="paragraph" w:customStyle="1" w:styleId="gmail-m-995399314762699964msolistparagraph">
    <w:name w:val="gmail-m_-995399314762699964msolistparagraph"/>
    <w:basedOn w:val="Normal"/>
    <w:rsid w:val="00D00142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first-sen">
    <w:name w:val="first-sen"/>
    <w:basedOn w:val="DefaultParagraphFont"/>
    <w:rsid w:val="00515BD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4F5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@anderp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nderp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amidda.com/data-resources/collatera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eaire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sg-group.com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Rodriguez</dc:creator>
  <cp:lastModifiedBy>Blanca Lopez</cp:lastModifiedBy>
  <cp:revision>10</cp:revision>
  <cp:lastPrinted>2019-03-13T20:53:00Z</cp:lastPrinted>
  <dcterms:created xsi:type="dcterms:W3CDTF">2019-03-15T18:30:00Z</dcterms:created>
  <dcterms:modified xsi:type="dcterms:W3CDTF">2020-04-07T22:36:00Z</dcterms:modified>
</cp:coreProperties>
</file>